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F04A7" w14:textId="77777777" w:rsidR="000C3099" w:rsidRDefault="000C3099" w:rsidP="000C3099">
      <w:pPr>
        <w:tabs>
          <w:tab w:val="center" w:pos="4680"/>
        </w:tabs>
        <w:spacing w:after="200" w:line="276" w:lineRule="auto"/>
        <w:jc w:val="center"/>
        <w:rPr>
          <w:sz w:val="28"/>
          <w:szCs w:val="28"/>
        </w:rPr>
      </w:pPr>
    </w:p>
    <w:p w14:paraId="1082424D" w14:textId="77777777" w:rsidR="000C3099" w:rsidRDefault="000C3099" w:rsidP="000C3099">
      <w:pPr>
        <w:tabs>
          <w:tab w:val="center" w:pos="4680"/>
        </w:tabs>
        <w:spacing w:after="200" w:line="276" w:lineRule="auto"/>
        <w:jc w:val="center"/>
        <w:rPr>
          <w:sz w:val="28"/>
          <w:szCs w:val="28"/>
        </w:rPr>
      </w:pPr>
    </w:p>
    <w:p w14:paraId="70365052" w14:textId="77777777" w:rsidR="000C3099" w:rsidRDefault="000C3099" w:rsidP="000C3099">
      <w:pPr>
        <w:tabs>
          <w:tab w:val="center" w:pos="4680"/>
        </w:tabs>
        <w:spacing w:after="200" w:line="276" w:lineRule="auto"/>
        <w:jc w:val="center"/>
        <w:rPr>
          <w:sz w:val="28"/>
          <w:szCs w:val="28"/>
        </w:rPr>
      </w:pPr>
    </w:p>
    <w:p w14:paraId="6EB45D83" w14:textId="77777777" w:rsidR="000C3099" w:rsidRDefault="000C3099" w:rsidP="000C3099">
      <w:pPr>
        <w:tabs>
          <w:tab w:val="center" w:pos="4680"/>
        </w:tabs>
        <w:spacing w:after="200" w:line="276" w:lineRule="auto"/>
        <w:jc w:val="center"/>
        <w:rPr>
          <w:sz w:val="28"/>
          <w:szCs w:val="28"/>
        </w:rPr>
      </w:pPr>
    </w:p>
    <w:p w14:paraId="18745105" w14:textId="77777777" w:rsidR="000C3099" w:rsidRDefault="000C3099" w:rsidP="000C3099">
      <w:pPr>
        <w:tabs>
          <w:tab w:val="center" w:pos="4680"/>
        </w:tabs>
        <w:spacing w:after="200" w:line="276" w:lineRule="auto"/>
        <w:jc w:val="center"/>
        <w:rPr>
          <w:sz w:val="28"/>
          <w:szCs w:val="28"/>
        </w:rPr>
      </w:pPr>
    </w:p>
    <w:p w14:paraId="4154EBFB" w14:textId="77777777" w:rsidR="000C3099" w:rsidRPr="0050446E" w:rsidRDefault="000C3099" w:rsidP="000C3099">
      <w:pPr>
        <w:tabs>
          <w:tab w:val="center" w:pos="4680"/>
        </w:tabs>
        <w:spacing w:after="200" w:line="276" w:lineRule="auto"/>
        <w:jc w:val="center"/>
        <w:rPr>
          <w:sz w:val="28"/>
          <w:szCs w:val="28"/>
        </w:rPr>
      </w:pPr>
      <w:r w:rsidRPr="0050446E">
        <w:rPr>
          <w:sz w:val="28"/>
          <w:szCs w:val="28"/>
        </w:rPr>
        <w:t>Complete Memorandum</w:t>
      </w:r>
    </w:p>
    <w:p w14:paraId="71EDDABE" w14:textId="77777777" w:rsidR="000C3099" w:rsidRPr="0050446E" w:rsidRDefault="000C3099" w:rsidP="000C3099">
      <w:pPr>
        <w:tabs>
          <w:tab w:val="center" w:pos="4680"/>
        </w:tabs>
        <w:spacing w:after="200" w:line="276" w:lineRule="auto"/>
        <w:jc w:val="center"/>
        <w:rPr>
          <w:sz w:val="28"/>
          <w:szCs w:val="28"/>
        </w:rPr>
      </w:pPr>
      <w:r w:rsidRPr="0050446E">
        <w:rPr>
          <w:sz w:val="28"/>
          <w:szCs w:val="28"/>
        </w:rPr>
        <w:t>Date Due: 4/11/2012</w:t>
      </w:r>
    </w:p>
    <w:p w14:paraId="4CED8DB4" w14:textId="77777777" w:rsidR="000C3099" w:rsidRPr="0050446E" w:rsidRDefault="000C3099" w:rsidP="000C3099">
      <w:pPr>
        <w:tabs>
          <w:tab w:val="center" w:pos="4680"/>
        </w:tabs>
        <w:spacing w:after="200" w:line="276" w:lineRule="auto"/>
        <w:jc w:val="center"/>
        <w:rPr>
          <w:sz w:val="28"/>
          <w:szCs w:val="28"/>
        </w:rPr>
      </w:pPr>
      <w:r w:rsidRPr="0050446E">
        <w:rPr>
          <w:sz w:val="28"/>
          <w:szCs w:val="28"/>
        </w:rPr>
        <w:t xml:space="preserve">Professor </w:t>
      </w:r>
      <w:r w:rsidR="00EF154A">
        <w:rPr>
          <w:sz w:val="28"/>
          <w:szCs w:val="28"/>
        </w:rPr>
        <w:t>&lt;redacted&gt;&lt;/redacted&gt;</w:t>
      </w:r>
    </w:p>
    <w:p w14:paraId="506214C5" w14:textId="77777777" w:rsidR="000C3099" w:rsidRPr="0050446E" w:rsidRDefault="00EF154A" w:rsidP="000C3099">
      <w:pPr>
        <w:tabs>
          <w:tab w:val="center" w:pos="4680"/>
        </w:tabs>
        <w:spacing w:after="200" w:line="276" w:lineRule="auto"/>
        <w:jc w:val="center"/>
        <w:rPr>
          <w:sz w:val="28"/>
          <w:szCs w:val="28"/>
        </w:rPr>
      </w:pPr>
      <w:r>
        <w:rPr>
          <w:sz w:val="28"/>
          <w:szCs w:val="28"/>
        </w:rPr>
        <w:t>&lt;</w:t>
      </w:r>
      <w:proofErr w:type="gramStart"/>
      <w:r>
        <w:rPr>
          <w:sz w:val="28"/>
          <w:szCs w:val="28"/>
        </w:rPr>
        <w:t>redacted</w:t>
      </w:r>
      <w:proofErr w:type="gramEnd"/>
      <w:r>
        <w:rPr>
          <w:sz w:val="28"/>
          <w:szCs w:val="28"/>
        </w:rPr>
        <w:t>&gt;&lt;/redacted&gt;</w:t>
      </w:r>
    </w:p>
    <w:p w14:paraId="5DC3B65C" w14:textId="77777777" w:rsidR="000C3099" w:rsidRPr="0050446E" w:rsidRDefault="000C3099" w:rsidP="000C3099">
      <w:pPr>
        <w:tabs>
          <w:tab w:val="center" w:pos="4680"/>
        </w:tabs>
        <w:spacing w:after="200" w:line="276" w:lineRule="auto"/>
        <w:jc w:val="center"/>
        <w:rPr>
          <w:sz w:val="28"/>
          <w:szCs w:val="28"/>
        </w:rPr>
      </w:pPr>
      <w:r w:rsidRPr="0050446E">
        <w:rPr>
          <w:sz w:val="28"/>
          <w:szCs w:val="28"/>
        </w:rPr>
        <w:t>I certify th</w:t>
      </w:r>
      <w:r w:rsidR="00BE65F3" w:rsidRPr="0050446E">
        <w:rPr>
          <w:sz w:val="28"/>
          <w:szCs w:val="28"/>
        </w:rPr>
        <w:t>e attached document contains 4,120</w:t>
      </w:r>
      <w:r w:rsidRPr="0050446E">
        <w:rPr>
          <w:sz w:val="28"/>
          <w:szCs w:val="28"/>
        </w:rPr>
        <w:t xml:space="preserve"> words.</w:t>
      </w:r>
      <w:r w:rsidRPr="0050446E">
        <w:rPr>
          <w:sz w:val="28"/>
          <w:szCs w:val="28"/>
        </w:rPr>
        <w:br w:type="page"/>
      </w:r>
    </w:p>
    <w:p w14:paraId="3837DDBC" w14:textId="77777777" w:rsidR="00A00965" w:rsidRPr="0050446E" w:rsidRDefault="00A00965" w:rsidP="00A00965">
      <w:pPr>
        <w:tabs>
          <w:tab w:val="right" w:pos="9360"/>
        </w:tabs>
        <w:jc w:val="center"/>
        <w:rPr>
          <w:sz w:val="28"/>
          <w:szCs w:val="28"/>
        </w:rPr>
      </w:pPr>
      <w:r w:rsidRPr="0050446E">
        <w:rPr>
          <w:sz w:val="28"/>
          <w:szCs w:val="28"/>
        </w:rPr>
        <w:lastRenderedPageBreak/>
        <w:t>STATE OF MINNESOTA</w:t>
      </w:r>
      <w:r w:rsidRPr="0050446E">
        <w:rPr>
          <w:sz w:val="28"/>
          <w:szCs w:val="28"/>
        </w:rPr>
        <w:tab/>
        <w:t>DISTRICT COURT</w:t>
      </w:r>
    </w:p>
    <w:p w14:paraId="524247DE" w14:textId="77777777" w:rsidR="00A00965" w:rsidRPr="0050446E" w:rsidRDefault="00A00965" w:rsidP="00A00965">
      <w:pPr>
        <w:tabs>
          <w:tab w:val="center" w:pos="3240"/>
          <w:tab w:val="right" w:pos="9360"/>
        </w:tabs>
        <w:rPr>
          <w:sz w:val="28"/>
          <w:szCs w:val="28"/>
        </w:rPr>
      </w:pPr>
    </w:p>
    <w:p w14:paraId="53CBEFEE" w14:textId="77777777" w:rsidR="00A00965" w:rsidRPr="0050446E" w:rsidRDefault="00A00965" w:rsidP="00A00965">
      <w:pPr>
        <w:pBdr>
          <w:bottom w:val="single" w:sz="12" w:space="1" w:color="auto"/>
        </w:pBdr>
        <w:tabs>
          <w:tab w:val="center" w:pos="3240"/>
          <w:tab w:val="right" w:pos="9360"/>
        </w:tabs>
        <w:rPr>
          <w:sz w:val="28"/>
          <w:szCs w:val="28"/>
        </w:rPr>
      </w:pPr>
      <w:r w:rsidRPr="0050446E">
        <w:rPr>
          <w:sz w:val="28"/>
          <w:szCs w:val="28"/>
        </w:rPr>
        <w:t>COUNTY OF CLAY</w:t>
      </w:r>
      <w:r w:rsidRPr="0050446E">
        <w:rPr>
          <w:sz w:val="28"/>
          <w:szCs w:val="28"/>
        </w:rPr>
        <w:tab/>
      </w:r>
      <w:r w:rsidRPr="0050446E">
        <w:rPr>
          <w:sz w:val="28"/>
          <w:szCs w:val="28"/>
        </w:rPr>
        <w:tab/>
        <w:t>SEVENTH JUDICIAL DISTRICT</w:t>
      </w:r>
    </w:p>
    <w:p w14:paraId="51C066F6" w14:textId="77777777" w:rsidR="00A00965" w:rsidRPr="0050446E" w:rsidRDefault="00A00965" w:rsidP="00A00965">
      <w:pPr>
        <w:pBdr>
          <w:bottom w:val="single" w:sz="12" w:space="1" w:color="auto"/>
        </w:pBdr>
        <w:tabs>
          <w:tab w:val="center" w:pos="3240"/>
          <w:tab w:val="right" w:pos="9360"/>
        </w:tabs>
        <w:rPr>
          <w:sz w:val="28"/>
          <w:szCs w:val="28"/>
        </w:rPr>
      </w:pPr>
    </w:p>
    <w:p w14:paraId="5D3ABB9D" w14:textId="77777777" w:rsidR="00A00965" w:rsidRPr="0050446E" w:rsidRDefault="00A00965" w:rsidP="00A00965">
      <w:pPr>
        <w:tabs>
          <w:tab w:val="center" w:pos="3240"/>
          <w:tab w:val="right" w:pos="9360"/>
        </w:tabs>
        <w:rPr>
          <w:sz w:val="28"/>
          <w:szCs w:val="28"/>
        </w:rPr>
      </w:pPr>
    </w:p>
    <w:p w14:paraId="313C647B" w14:textId="77777777" w:rsidR="00A00965" w:rsidRPr="0050446E" w:rsidRDefault="00A00965" w:rsidP="00A00965">
      <w:pPr>
        <w:pBdr>
          <w:bottom w:val="single" w:sz="12" w:space="1" w:color="auto"/>
        </w:pBdr>
        <w:tabs>
          <w:tab w:val="center" w:pos="3240"/>
          <w:tab w:val="right" w:pos="9360"/>
        </w:tabs>
        <w:rPr>
          <w:sz w:val="28"/>
          <w:szCs w:val="28"/>
        </w:rPr>
      </w:pPr>
      <w:r w:rsidRPr="0050446E">
        <w:rPr>
          <w:sz w:val="28"/>
          <w:szCs w:val="28"/>
        </w:rPr>
        <w:t>Michael J. Eaton,</w:t>
      </w:r>
      <w:r w:rsidRPr="0050446E">
        <w:rPr>
          <w:sz w:val="28"/>
          <w:szCs w:val="28"/>
        </w:rPr>
        <w:tab/>
      </w:r>
      <w:r w:rsidRPr="0050446E">
        <w:rPr>
          <w:sz w:val="28"/>
          <w:szCs w:val="28"/>
        </w:rPr>
        <w:tab/>
        <w:t>Court File No. 27-CV-11-8912</w:t>
      </w:r>
    </w:p>
    <w:p w14:paraId="74E7927B" w14:textId="77777777" w:rsidR="00A00965" w:rsidRPr="0050446E" w:rsidRDefault="00A00965" w:rsidP="00A00965">
      <w:pPr>
        <w:pBdr>
          <w:bottom w:val="single" w:sz="12" w:space="1" w:color="auto"/>
        </w:pBdr>
        <w:tabs>
          <w:tab w:val="center" w:pos="3240"/>
          <w:tab w:val="right" w:pos="9360"/>
        </w:tabs>
        <w:rPr>
          <w:sz w:val="28"/>
          <w:szCs w:val="28"/>
        </w:rPr>
      </w:pPr>
      <w:r w:rsidRPr="0050446E">
        <w:rPr>
          <w:sz w:val="28"/>
          <w:szCs w:val="28"/>
        </w:rPr>
        <w:tab/>
        <w:t>Plaintiff,</w:t>
      </w:r>
      <w:r w:rsidRPr="0050446E">
        <w:rPr>
          <w:sz w:val="28"/>
          <w:szCs w:val="28"/>
        </w:rPr>
        <w:tab/>
        <w:t xml:space="preserve">Judge Robin Van </w:t>
      </w:r>
      <w:proofErr w:type="spellStart"/>
      <w:r w:rsidRPr="0050446E">
        <w:rPr>
          <w:sz w:val="28"/>
          <w:szCs w:val="28"/>
        </w:rPr>
        <w:t>Persie</w:t>
      </w:r>
      <w:proofErr w:type="spellEnd"/>
    </w:p>
    <w:p w14:paraId="72EB63AE" w14:textId="77777777" w:rsidR="00A00965" w:rsidRPr="0050446E" w:rsidRDefault="00A00965" w:rsidP="00A00965">
      <w:pPr>
        <w:pBdr>
          <w:bottom w:val="single" w:sz="12" w:space="1" w:color="auto"/>
        </w:pBdr>
        <w:tabs>
          <w:tab w:val="center" w:pos="3240"/>
          <w:tab w:val="right" w:pos="9360"/>
        </w:tabs>
        <w:rPr>
          <w:sz w:val="28"/>
          <w:szCs w:val="28"/>
        </w:rPr>
      </w:pPr>
    </w:p>
    <w:p w14:paraId="4B5BF2BC" w14:textId="77777777" w:rsidR="00A00965" w:rsidRPr="0050446E" w:rsidRDefault="00A00965" w:rsidP="00A00965">
      <w:pPr>
        <w:pBdr>
          <w:bottom w:val="single" w:sz="12" w:space="1" w:color="auto"/>
        </w:pBdr>
        <w:tabs>
          <w:tab w:val="center" w:pos="3240"/>
          <w:tab w:val="right" w:pos="9360"/>
        </w:tabs>
        <w:rPr>
          <w:sz w:val="28"/>
          <w:szCs w:val="28"/>
        </w:rPr>
      </w:pPr>
      <w:proofErr w:type="gramStart"/>
      <w:r w:rsidRPr="0050446E">
        <w:rPr>
          <w:sz w:val="28"/>
          <w:szCs w:val="28"/>
        </w:rPr>
        <w:t>vs</w:t>
      </w:r>
      <w:proofErr w:type="gramEnd"/>
      <w:r w:rsidRPr="0050446E">
        <w:rPr>
          <w:sz w:val="28"/>
          <w:szCs w:val="28"/>
        </w:rPr>
        <w:t xml:space="preserve">. </w:t>
      </w:r>
    </w:p>
    <w:p w14:paraId="217BFF20" w14:textId="77777777" w:rsidR="00A00965" w:rsidRPr="0050446E" w:rsidRDefault="00A00965" w:rsidP="00A00965">
      <w:pPr>
        <w:pBdr>
          <w:bottom w:val="single" w:sz="12" w:space="1" w:color="auto"/>
        </w:pBdr>
        <w:tabs>
          <w:tab w:val="center" w:pos="3240"/>
          <w:tab w:val="right" w:pos="9360"/>
        </w:tabs>
        <w:rPr>
          <w:sz w:val="28"/>
          <w:szCs w:val="28"/>
        </w:rPr>
      </w:pPr>
    </w:p>
    <w:p w14:paraId="2CF72686" w14:textId="77777777" w:rsidR="00A00965" w:rsidRPr="0050446E" w:rsidRDefault="00A00965" w:rsidP="00A00965">
      <w:pPr>
        <w:pBdr>
          <w:bottom w:val="single" w:sz="12" w:space="1" w:color="auto"/>
        </w:pBdr>
        <w:tabs>
          <w:tab w:val="center" w:pos="3240"/>
          <w:tab w:val="right" w:pos="9360"/>
        </w:tabs>
        <w:rPr>
          <w:sz w:val="28"/>
          <w:szCs w:val="28"/>
        </w:rPr>
      </w:pPr>
      <w:r w:rsidRPr="0050446E">
        <w:rPr>
          <w:sz w:val="28"/>
          <w:szCs w:val="28"/>
        </w:rPr>
        <w:t>Moorhead High School,</w:t>
      </w:r>
    </w:p>
    <w:p w14:paraId="208DA97D" w14:textId="77777777" w:rsidR="00A00965" w:rsidRPr="0050446E" w:rsidRDefault="007107B9" w:rsidP="007107B9">
      <w:pPr>
        <w:pBdr>
          <w:bottom w:val="single" w:sz="12" w:space="1" w:color="auto"/>
        </w:pBdr>
        <w:tabs>
          <w:tab w:val="left" w:pos="2790"/>
          <w:tab w:val="center" w:pos="3240"/>
          <w:tab w:val="right" w:pos="9360"/>
        </w:tabs>
        <w:rPr>
          <w:sz w:val="28"/>
          <w:szCs w:val="28"/>
        </w:rPr>
      </w:pPr>
      <w:r w:rsidRPr="0050446E">
        <w:rPr>
          <w:sz w:val="28"/>
          <w:szCs w:val="28"/>
        </w:rPr>
        <w:tab/>
      </w:r>
      <w:r w:rsidR="00A00965" w:rsidRPr="0050446E">
        <w:rPr>
          <w:sz w:val="28"/>
          <w:szCs w:val="28"/>
        </w:rPr>
        <w:t>Defendant,</w:t>
      </w:r>
    </w:p>
    <w:p w14:paraId="75ABECD6" w14:textId="77777777" w:rsidR="00A00965" w:rsidRPr="0050446E" w:rsidRDefault="00A00965" w:rsidP="00A00965">
      <w:pPr>
        <w:pBdr>
          <w:bottom w:val="single" w:sz="12" w:space="1" w:color="auto"/>
        </w:pBdr>
        <w:tabs>
          <w:tab w:val="center" w:pos="3240"/>
          <w:tab w:val="right" w:pos="9360"/>
        </w:tabs>
        <w:rPr>
          <w:sz w:val="28"/>
          <w:szCs w:val="28"/>
        </w:rPr>
      </w:pPr>
    </w:p>
    <w:p w14:paraId="5FA9B212" w14:textId="77777777" w:rsidR="00A00965" w:rsidRPr="0050446E" w:rsidRDefault="00A00965" w:rsidP="00A00965">
      <w:pPr>
        <w:spacing w:line="258" w:lineRule="exact"/>
        <w:rPr>
          <w:sz w:val="28"/>
          <w:szCs w:val="28"/>
        </w:rPr>
      </w:pPr>
    </w:p>
    <w:p w14:paraId="0C213EC6" w14:textId="77777777" w:rsidR="00A00965" w:rsidRPr="0050446E" w:rsidRDefault="00A00965" w:rsidP="00A00965">
      <w:pPr>
        <w:jc w:val="center"/>
        <w:rPr>
          <w:b/>
          <w:smallCaps/>
          <w:sz w:val="28"/>
          <w:szCs w:val="28"/>
        </w:rPr>
      </w:pPr>
      <w:r w:rsidRPr="0050446E">
        <w:rPr>
          <w:b/>
          <w:smallCaps/>
          <w:sz w:val="28"/>
          <w:szCs w:val="28"/>
        </w:rPr>
        <w:t>Plaintiff</w:t>
      </w:r>
      <w:r w:rsidR="007107B9" w:rsidRPr="0050446E">
        <w:rPr>
          <w:b/>
          <w:smallCaps/>
          <w:sz w:val="28"/>
          <w:szCs w:val="28"/>
        </w:rPr>
        <w:t>’</w:t>
      </w:r>
      <w:r w:rsidRPr="0050446E">
        <w:rPr>
          <w:b/>
          <w:smallCaps/>
          <w:sz w:val="28"/>
          <w:szCs w:val="28"/>
        </w:rPr>
        <w:t xml:space="preserve">s </w:t>
      </w:r>
      <w:r w:rsidR="007107B9" w:rsidRPr="0050446E">
        <w:rPr>
          <w:b/>
          <w:smallCaps/>
          <w:sz w:val="28"/>
          <w:szCs w:val="28"/>
        </w:rPr>
        <w:t xml:space="preserve">Memorandum </w:t>
      </w:r>
      <w:r w:rsidR="009C2606" w:rsidRPr="0050446E">
        <w:rPr>
          <w:b/>
          <w:smallCaps/>
          <w:sz w:val="28"/>
          <w:szCs w:val="28"/>
        </w:rPr>
        <w:t>opposing</w:t>
      </w:r>
      <w:r w:rsidRPr="0050446E">
        <w:rPr>
          <w:b/>
          <w:smallCaps/>
          <w:sz w:val="28"/>
          <w:szCs w:val="28"/>
        </w:rPr>
        <w:t xml:space="preserve"> Summary Judgment</w:t>
      </w:r>
    </w:p>
    <w:p w14:paraId="7271EA6C" w14:textId="77777777" w:rsidR="00A00965" w:rsidRPr="0050446E" w:rsidRDefault="00A00965" w:rsidP="00A00965">
      <w:pPr>
        <w:pBdr>
          <w:bottom w:val="single" w:sz="12" w:space="1" w:color="auto"/>
        </w:pBdr>
        <w:jc w:val="both"/>
        <w:rPr>
          <w:sz w:val="28"/>
          <w:szCs w:val="28"/>
        </w:rPr>
      </w:pPr>
    </w:p>
    <w:p w14:paraId="173B2FCB" w14:textId="77777777" w:rsidR="00A00965" w:rsidRPr="0050446E" w:rsidRDefault="00A00965" w:rsidP="00A00965">
      <w:pPr>
        <w:jc w:val="center"/>
        <w:rPr>
          <w:sz w:val="28"/>
          <w:szCs w:val="28"/>
        </w:rPr>
      </w:pPr>
    </w:p>
    <w:p w14:paraId="54A52A47" w14:textId="77777777" w:rsidR="00A00965" w:rsidRPr="0050446E" w:rsidRDefault="00A00965" w:rsidP="00A00965">
      <w:pPr>
        <w:numPr>
          <w:ilvl w:val="0"/>
          <w:numId w:val="1"/>
        </w:numPr>
        <w:spacing w:line="480" w:lineRule="auto"/>
        <w:jc w:val="center"/>
        <w:rPr>
          <w:b/>
          <w:sz w:val="28"/>
          <w:szCs w:val="28"/>
        </w:rPr>
      </w:pPr>
      <w:r w:rsidRPr="0050446E">
        <w:rPr>
          <w:b/>
          <w:sz w:val="28"/>
          <w:szCs w:val="28"/>
        </w:rPr>
        <w:t>Summary</w:t>
      </w:r>
    </w:p>
    <w:p w14:paraId="5F53D416" w14:textId="77777777" w:rsidR="00A00965" w:rsidRPr="0050446E" w:rsidRDefault="005F777F" w:rsidP="00A00965">
      <w:pPr>
        <w:spacing w:line="480" w:lineRule="auto"/>
        <w:ind w:firstLine="720"/>
        <w:rPr>
          <w:sz w:val="28"/>
          <w:szCs w:val="28"/>
        </w:rPr>
      </w:pPr>
      <w:r w:rsidRPr="0050446E">
        <w:rPr>
          <w:sz w:val="28"/>
          <w:szCs w:val="28"/>
        </w:rPr>
        <w:t xml:space="preserve">This matter arises from a school district that believes it is ok to overstep their </w:t>
      </w:r>
      <w:r w:rsidR="00162F18" w:rsidRPr="0050446E">
        <w:rPr>
          <w:sz w:val="28"/>
          <w:szCs w:val="28"/>
        </w:rPr>
        <w:t>constitutional</w:t>
      </w:r>
      <w:r w:rsidRPr="0050446E">
        <w:rPr>
          <w:sz w:val="28"/>
          <w:szCs w:val="28"/>
        </w:rPr>
        <w:t xml:space="preserve"> bounds and punish a minor</w:t>
      </w:r>
      <w:r w:rsidR="00BE0396" w:rsidRPr="0050446E">
        <w:rPr>
          <w:sz w:val="28"/>
          <w:szCs w:val="28"/>
        </w:rPr>
        <w:t>,</w:t>
      </w:r>
      <w:r w:rsidRPr="0050446E">
        <w:rPr>
          <w:sz w:val="28"/>
          <w:szCs w:val="28"/>
        </w:rPr>
        <w:t xml:space="preserve"> for an ac</w:t>
      </w:r>
      <w:r w:rsidR="00162F18" w:rsidRPr="0050446E">
        <w:rPr>
          <w:sz w:val="28"/>
          <w:szCs w:val="28"/>
        </w:rPr>
        <w:t>t of free speech</w:t>
      </w:r>
      <w:r w:rsidR="00BE0396" w:rsidRPr="0050446E">
        <w:rPr>
          <w:sz w:val="28"/>
          <w:szCs w:val="28"/>
        </w:rPr>
        <w:t>,</w:t>
      </w:r>
      <w:r w:rsidR="00162F18" w:rsidRPr="0050446E">
        <w:rPr>
          <w:sz w:val="28"/>
          <w:szCs w:val="28"/>
        </w:rPr>
        <w:t xml:space="preserve"> written in the sanctuary of his bedroom.  T</w:t>
      </w:r>
      <w:r w:rsidR="00A00965" w:rsidRPr="0050446E">
        <w:rPr>
          <w:sz w:val="28"/>
          <w:szCs w:val="28"/>
        </w:rPr>
        <w:t xml:space="preserve">he </w:t>
      </w:r>
      <w:r w:rsidR="007107B9" w:rsidRPr="0050446E">
        <w:rPr>
          <w:sz w:val="28"/>
          <w:szCs w:val="28"/>
        </w:rPr>
        <w:t>P</w:t>
      </w:r>
      <w:r w:rsidR="00A00965" w:rsidRPr="0050446E">
        <w:rPr>
          <w:sz w:val="28"/>
          <w:szCs w:val="28"/>
        </w:rPr>
        <w:t>laintiff</w:t>
      </w:r>
      <w:r w:rsidR="00162F18" w:rsidRPr="0050446E">
        <w:rPr>
          <w:sz w:val="28"/>
          <w:szCs w:val="28"/>
        </w:rPr>
        <w:t xml:space="preserve"> in this case</w:t>
      </w:r>
      <w:r w:rsidR="00A00965" w:rsidRPr="0050446E">
        <w:rPr>
          <w:sz w:val="28"/>
          <w:szCs w:val="28"/>
        </w:rPr>
        <w:t xml:space="preserve"> posted</w:t>
      </w:r>
      <w:r w:rsidR="00162F18" w:rsidRPr="0050446E">
        <w:rPr>
          <w:sz w:val="28"/>
          <w:szCs w:val="28"/>
        </w:rPr>
        <w:t xml:space="preserve"> a statement</w:t>
      </w:r>
      <w:r w:rsidR="00A00965" w:rsidRPr="0050446E">
        <w:rPr>
          <w:sz w:val="28"/>
          <w:szCs w:val="28"/>
        </w:rPr>
        <w:t xml:space="preserve"> on a social blog website while he was at home.</w:t>
      </w:r>
      <w:r w:rsidR="00BE0396" w:rsidRPr="0050446E">
        <w:rPr>
          <w:sz w:val="28"/>
          <w:szCs w:val="28"/>
        </w:rPr>
        <w:t xml:space="preserve"> (</w:t>
      </w:r>
      <w:proofErr w:type="spellStart"/>
      <w:r w:rsidR="00BE0396" w:rsidRPr="0050446E">
        <w:rPr>
          <w:sz w:val="28"/>
          <w:szCs w:val="28"/>
        </w:rPr>
        <w:t>Compl</w:t>
      </w:r>
      <w:proofErr w:type="spellEnd"/>
      <w:r w:rsidR="00BE0396" w:rsidRPr="0050446E">
        <w:rPr>
          <w:sz w:val="28"/>
          <w:szCs w:val="28"/>
        </w:rPr>
        <w:t>. ¶ 10.)</w:t>
      </w:r>
      <w:r w:rsidR="00A00965" w:rsidRPr="0050446E">
        <w:rPr>
          <w:sz w:val="28"/>
          <w:szCs w:val="28"/>
        </w:rPr>
        <w:t xml:space="preserve">  Afterwards</w:t>
      </w:r>
      <w:r w:rsidR="00162F18" w:rsidRPr="0050446E">
        <w:rPr>
          <w:sz w:val="28"/>
          <w:szCs w:val="28"/>
        </w:rPr>
        <w:t>,</w:t>
      </w:r>
      <w:r w:rsidR="00A00965" w:rsidRPr="0050446E">
        <w:rPr>
          <w:sz w:val="28"/>
          <w:szCs w:val="28"/>
        </w:rPr>
        <w:t xml:space="preserve"> the </w:t>
      </w:r>
      <w:r w:rsidR="007107B9" w:rsidRPr="0050446E">
        <w:rPr>
          <w:sz w:val="28"/>
          <w:szCs w:val="28"/>
        </w:rPr>
        <w:t>D</w:t>
      </w:r>
      <w:r w:rsidR="00E81C02" w:rsidRPr="0050446E">
        <w:rPr>
          <w:sz w:val="28"/>
          <w:szCs w:val="28"/>
        </w:rPr>
        <w:t xml:space="preserve">efendant said </w:t>
      </w:r>
      <w:r w:rsidR="00A00965" w:rsidRPr="0050446E">
        <w:rPr>
          <w:sz w:val="28"/>
          <w:szCs w:val="28"/>
        </w:rPr>
        <w:t xml:space="preserve">that the </w:t>
      </w:r>
      <w:r w:rsidR="007107B9" w:rsidRPr="0050446E">
        <w:rPr>
          <w:sz w:val="28"/>
          <w:szCs w:val="28"/>
        </w:rPr>
        <w:t>P</w:t>
      </w:r>
      <w:r w:rsidR="00A00965" w:rsidRPr="0050446E">
        <w:rPr>
          <w:sz w:val="28"/>
          <w:szCs w:val="28"/>
        </w:rPr>
        <w:t>laintiff</w:t>
      </w:r>
      <w:r w:rsidR="0068134B" w:rsidRPr="0050446E">
        <w:rPr>
          <w:sz w:val="28"/>
          <w:szCs w:val="28"/>
        </w:rPr>
        <w:t>’</w:t>
      </w:r>
      <w:r w:rsidR="00A00965" w:rsidRPr="0050446E">
        <w:rPr>
          <w:sz w:val="28"/>
          <w:szCs w:val="28"/>
        </w:rPr>
        <w:t xml:space="preserve">s posting caused a disturbance at school during </w:t>
      </w:r>
      <w:r w:rsidR="0068134B" w:rsidRPr="0050446E">
        <w:rPr>
          <w:sz w:val="28"/>
          <w:szCs w:val="28"/>
        </w:rPr>
        <w:t xml:space="preserve">the </w:t>
      </w:r>
      <w:r w:rsidR="00A00965" w:rsidRPr="0050446E">
        <w:rPr>
          <w:sz w:val="28"/>
          <w:szCs w:val="28"/>
        </w:rPr>
        <w:t>days following the posting.</w:t>
      </w:r>
      <w:r w:rsidR="00BE0396" w:rsidRPr="0050446E">
        <w:rPr>
          <w:sz w:val="28"/>
          <w:szCs w:val="28"/>
        </w:rPr>
        <w:t xml:space="preserve">  (</w:t>
      </w:r>
      <w:proofErr w:type="spellStart"/>
      <w:r w:rsidR="00BE0396" w:rsidRPr="0050446E">
        <w:rPr>
          <w:sz w:val="28"/>
          <w:szCs w:val="28"/>
        </w:rPr>
        <w:t>Blaas</w:t>
      </w:r>
      <w:proofErr w:type="spellEnd"/>
      <w:r w:rsidR="00BE0396" w:rsidRPr="0050446E">
        <w:rPr>
          <w:sz w:val="28"/>
          <w:szCs w:val="28"/>
        </w:rPr>
        <w:t xml:space="preserve"> Dep. at 9:1.)</w:t>
      </w:r>
      <w:r w:rsidR="00A00965" w:rsidRPr="0050446E">
        <w:rPr>
          <w:sz w:val="28"/>
          <w:szCs w:val="28"/>
        </w:rPr>
        <w:t xml:space="preserve">  </w:t>
      </w:r>
      <w:r w:rsidR="007107B9" w:rsidRPr="0050446E">
        <w:rPr>
          <w:sz w:val="28"/>
          <w:szCs w:val="28"/>
        </w:rPr>
        <w:t xml:space="preserve">The </w:t>
      </w:r>
      <w:r w:rsidR="00A00965" w:rsidRPr="0050446E">
        <w:rPr>
          <w:sz w:val="28"/>
          <w:szCs w:val="28"/>
        </w:rPr>
        <w:t xml:space="preserve">Defendant </w:t>
      </w:r>
      <w:r w:rsidR="007107B9" w:rsidRPr="0050446E">
        <w:rPr>
          <w:sz w:val="28"/>
          <w:szCs w:val="28"/>
        </w:rPr>
        <w:t>punished</w:t>
      </w:r>
      <w:r w:rsidR="00A00965" w:rsidRPr="0050446E">
        <w:rPr>
          <w:sz w:val="28"/>
          <w:szCs w:val="28"/>
        </w:rPr>
        <w:t xml:space="preserve"> and </w:t>
      </w:r>
      <w:r w:rsidR="007107B9" w:rsidRPr="0050446E">
        <w:rPr>
          <w:sz w:val="28"/>
          <w:szCs w:val="28"/>
        </w:rPr>
        <w:t>suspended</w:t>
      </w:r>
      <w:r w:rsidR="00A00965" w:rsidRPr="0050446E">
        <w:rPr>
          <w:sz w:val="28"/>
          <w:szCs w:val="28"/>
        </w:rPr>
        <w:t xml:space="preserve"> the </w:t>
      </w:r>
      <w:r w:rsidR="007107B9" w:rsidRPr="0050446E">
        <w:rPr>
          <w:sz w:val="28"/>
          <w:szCs w:val="28"/>
        </w:rPr>
        <w:t>P</w:t>
      </w:r>
      <w:r w:rsidR="00A00965" w:rsidRPr="0050446E">
        <w:rPr>
          <w:sz w:val="28"/>
          <w:szCs w:val="28"/>
        </w:rPr>
        <w:t>laintiff from school.</w:t>
      </w:r>
      <w:r w:rsidR="00BE0396" w:rsidRPr="0050446E">
        <w:rPr>
          <w:sz w:val="28"/>
          <w:szCs w:val="28"/>
        </w:rPr>
        <w:t xml:space="preserve"> (</w:t>
      </w:r>
      <w:r w:rsidR="00BE0396" w:rsidRPr="0050446E">
        <w:rPr>
          <w:i/>
          <w:sz w:val="28"/>
          <w:szCs w:val="28"/>
        </w:rPr>
        <w:t>Id.</w:t>
      </w:r>
      <w:r w:rsidR="00BE0396" w:rsidRPr="0050446E">
        <w:rPr>
          <w:sz w:val="28"/>
          <w:szCs w:val="28"/>
        </w:rPr>
        <w:t xml:space="preserve"> at 9.)</w:t>
      </w:r>
      <w:r w:rsidR="00A00965" w:rsidRPr="0050446E">
        <w:rPr>
          <w:sz w:val="28"/>
          <w:szCs w:val="28"/>
        </w:rPr>
        <w:t xml:space="preserve">  </w:t>
      </w:r>
      <w:r w:rsidR="00162F18" w:rsidRPr="0050446E">
        <w:rPr>
          <w:sz w:val="28"/>
          <w:szCs w:val="28"/>
        </w:rPr>
        <w:t>There are three main issues that arise in this case</w:t>
      </w:r>
      <w:r w:rsidR="0068134B" w:rsidRPr="0050446E">
        <w:rPr>
          <w:sz w:val="28"/>
          <w:szCs w:val="28"/>
        </w:rPr>
        <w:t>.</w:t>
      </w:r>
      <w:r w:rsidR="00162F18" w:rsidRPr="0050446E">
        <w:rPr>
          <w:sz w:val="28"/>
          <w:szCs w:val="28"/>
        </w:rPr>
        <w:t xml:space="preserve"> </w:t>
      </w:r>
      <w:r w:rsidR="0068134B" w:rsidRPr="0050446E">
        <w:rPr>
          <w:sz w:val="28"/>
          <w:szCs w:val="28"/>
        </w:rPr>
        <w:t>W</w:t>
      </w:r>
      <w:r w:rsidR="00162F18" w:rsidRPr="0050446E">
        <w:rPr>
          <w:sz w:val="28"/>
          <w:szCs w:val="28"/>
        </w:rPr>
        <w:t xml:space="preserve">hether </w:t>
      </w:r>
      <w:r w:rsidR="00BE0396" w:rsidRPr="0050446E">
        <w:rPr>
          <w:sz w:val="28"/>
          <w:szCs w:val="28"/>
        </w:rPr>
        <w:t>the Plaintiff’s</w:t>
      </w:r>
      <w:r w:rsidR="00162F18" w:rsidRPr="0050446E">
        <w:rPr>
          <w:sz w:val="28"/>
          <w:szCs w:val="28"/>
        </w:rPr>
        <w:t xml:space="preserve"> right to free speech under the First Amendment </w:t>
      </w:r>
      <w:r w:rsidR="00BE0396" w:rsidRPr="0050446E">
        <w:rPr>
          <w:sz w:val="28"/>
          <w:szCs w:val="28"/>
        </w:rPr>
        <w:t>has been</w:t>
      </w:r>
      <w:r w:rsidR="00162F18" w:rsidRPr="0050446E">
        <w:rPr>
          <w:sz w:val="28"/>
          <w:szCs w:val="28"/>
        </w:rPr>
        <w:t xml:space="preserve"> violated</w:t>
      </w:r>
      <w:r w:rsidR="0068134B" w:rsidRPr="0050446E">
        <w:rPr>
          <w:sz w:val="28"/>
          <w:szCs w:val="28"/>
        </w:rPr>
        <w:t>,</w:t>
      </w:r>
      <w:r w:rsidR="00162F18" w:rsidRPr="0050446E">
        <w:rPr>
          <w:sz w:val="28"/>
          <w:szCs w:val="28"/>
        </w:rPr>
        <w:t xml:space="preserve"> </w:t>
      </w:r>
      <w:r w:rsidR="0068134B" w:rsidRPr="0050446E">
        <w:rPr>
          <w:sz w:val="28"/>
          <w:szCs w:val="28"/>
        </w:rPr>
        <w:t>w</w:t>
      </w:r>
      <w:r w:rsidR="00162F18" w:rsidRPr="0050446E">
        <w:rPr>
          <w:sz w:val="28"/>
          <w:szCs w:val="28"/>
        </w:rPr>
        <w:t xml:space="preserve">hether a substantial disruption has even occurred </w:t>
      </w:r>
      <w:r w:rsidR="00162F18" w:rsidRPr="0050446E">
        <w:rPr>
          <w:sz w:val="28"/>
          <w:szCs w:val="28"/>
        </w:rPr>
        <w:lastRenderedPageBreak/>
        <w:t>at Moorhead High School</w:t>
      </w:r>
      <w:r w:rsidR="0068134B" w:rsidRPr="0050446E">
        <w:rPr>
          <w:sz w:val="28"/>
          <w:szCs w:val="28"/>
        </w:rPr>
        <w:t xml:space="preserve">, </w:t>
      </w:r>
      <w:r w:rsidR="00162F18" w:rsidRPr="0050446E">
        <w:rPr>
          <w:sz w:val="28"/>
          <w:szCs w:val="28"/>
        </w:rPr>
        <w:t xml:space="preserve">and whether </w:t>
      </w:r>
      <w:r w:rsidR="00BE0396" w:rsidRPr="0050446E">
        <w:rPr>
          <w:sz w:val="28"/>
          <w:szCs w:val="28"/>
        </w:rPr>
        <w:t>the Plaintiff’s</w:t>
      </w:r>
      <w:r w:rsidR="00162F18" w:rsidRPr="0050446E">
        <w:rPr>
          <w:sz w:val="28"/>
          <w:szCs w:val="28"/>
        </w:rPr>
        <w:t xml:space="preserve"> speech was foreseeable to cause a substantial disruption at the time he wrote it.</w:t>
      </w:r>
    </w:p>
    <w:p w14:paraId="2DFC3838" w14:textId="77777777" w:rsidR="00A00965" w:rsidRPr="0050446E" w:rsidRDefault="00A00965" w:rsidP="00A00965">
      <w:pPr>
        <w:numPr>
          <w:ilvl w:val="0"/>
          <w:numId w:val="1"/>
        </w:numPr>
        <w:spacing w:line="480" w:lineRule="auto"/>
        <w:jc w:val="center"/>
        <w:rPr>
          <w:b/>
          <w:sz w:val="28"/>
          <w:szCs w:val="28"/>
        </w:rPr>
      </w:pPr>
      <w:r w:rsidRPr="0050446E">
        <w:rPr>
          <w:b/>
          <w:sz w:val="28"/>
          <w:szCs w:val="28"/>
        </w:rPr>
        <w:t>Facts</w:t>
      </w:r>
    </w:p>
    <w:p w14:paraId="40058938" w14:textId="77777777" w:rsidR="00A00965" w:rsidRPr="0050446E" w:rsidRDefault="005F777F" w:rsidP="00A00965">
      <w:pPr>
        <w:spacing w:line="480" w:lineRule="auto"/>
        <w:ind w:firstLine="720"/>
        <w:rPr>
          <w:sz w:val="28"/>
          <w:szCs w:val="28"/>
        </w:rPr>
      </w:pPr>
      <w:r w:rsidRPr="0050446E">
        <w:rPr>
          <w:sz w:val="28"/>
          <w:szCs w:val="28"/>
        </w:rPr>
        <w:t xml:space="preserve">The </w:t>
      </w:r>
      <w:r w:rsidR="0068134B" w:rsidRPr="0050446E">
        <w:rPr>
          <w:sz w:val="28"/>
          <w:szCs w:val="28"/>
        </w:rPr>
        <w:t>P</w:t>
      </w:r>
      <w:r w:rsidRPr="0050446E">
        <w:rPr>
          <w:sz w:val="28"/>
          <w:szCs w:val="28"/>
        </w:rPr>
        <w:t>laintiff</w:t>
      </w:r>
      <w:r w:rsidR="0068134B" w:rsidRPr="0050446E">
        <w:rPr>
          <w:sz w:val="28"/>
          <w:szCs w:val="28"/>
        </w:rPr>
        <w:t>,</w:t>
      </w:r>
      <w:r w:rsidRPr="0050446E">
        <w:rPr>
          <w:sz w:val="28"/>
          <w:szCs w:val="28"/>
        </w:rPr>
        <w:t xml:space="preserve"> Michael J. Eaton (Mr. Eaton) a high school senior is a valedictorian candidate, class president, and co-editor of Moorhead High School’s newspaper.</w:t>
      </w:r>
      <w:r w:rsidR="00BE0396" w:rsidRPr="0050446E">
        <w:rPr>
          <w:sz w:val="28"/>
          <w:szCs w:val="28"/>
        </w:rPr>
        <w:t xml:space="preserve">  (Eaton Dep. at 1:8-11.)</w:t>
      </w:r>
      <w:r w:rsidRPr="0050446E">
        <w:rPr>
          <w:sz w:val="28"/>
          <w:szCs w:val="28"/>
        </w:rPr>
        <w:t xml:space="preserve">  The Defendant in this case is Moorhead High School (MHS).  Mr. Eaton brought this case, claiming that the punishment by MHS, for the off campus online speech is a violation of his First Amendment rights to free speech. (</w:t>
      </w:r>
      <w:proofErr w:type="spellStart"/>
      <w:r w:rsidRPr="0050446E">
        <w:rPr>
          <w:sz w:val="28"/>
          <w:szCs w:val="28"/>
        </w:rPr>
        <w:t>Compl</w:t>
      </w:r>
      <w:proofErr w:type="spellEnd"/>
      <w:r w:rsidRPr="0050446E">
        <w:rPr>
          <w:sz w:val="28"/>
          <w:szCs w:val="28"/>
        </w:rPr>
        <w:t xml:space="preserve">. ¶ 14.)  </w:t>
      </w:r>
      <w:r w:rsidR="00A00965" w:rsidRPr="0050446E">
        <w:rPr>
          <w:sz w:val="28"/>
          <w:szCs w:val="28"/>
        </w:rPr>
        <w:t xml:space="preserve">  Mr. Eaton has acted because MHS has overstepped </w:t>
      </w:r>
      <w:r w:rsidR="00814877" w:rsidRPr="0050446E">
        <w:rPr>
          <w:sz w:val="28"/>
          <w:szCs w:val="28"/>
        </w:rPr>
        <w:t>its</w:t>
      </w:r>
      <w:r w:rsidR="00A00965" w:rsidRPr="0050446E">
        <w:rPr>
          <w:sz w:val="28"/>
          <w:szCs w:val="28"/>
        </w:rPr>
        <w:t xml:space="preserve"> aut</w:t>
      </w:r>
      <w:r w:rsidR="00814877" w:rsidRPr="0050446E">
        <w:rPr>
          <w:sz w:val="28"/>
          <w:szCs w:val="28"/>
        </w:rPr>
        <w:t>hority when it</w:t>
      </w:r>
      <w:r w:rsidR="00A00965" w:rsidRPr="0050446E">
        <w:rPr>
          <w:sz w:val="28"/>
          <w:szCs w:val="28"/>
        </w:rPr>
        <w:t xml:space="preserve"> decided to punish Mr. Eaton for his off campus speech.</w:t>
      </w:r>
      <w:r w:rsidR="00E81C02" w:rsidRPr="0050446E">
        <w:rPr>
          <w:sz w:val="28"/>
          <w:szCs w:val="28"/>
        </w:rPr>
        <w:t xml:space="preserve"> (</w:t>
      </w:r>
      <w:r w:rsidR="00E81C02" w:rsidRPr="0050446E">
        <w:rPr>
          <w:i/>
          <w:sz w:val="28"/>
          <w:szCs w:val="28"/>
        </w:rPr>
        <w:t xml:space="preserve">Id. </w:t>
      </w:r>
      <w:r w:rsidR="00E81C02" w:rsidRPr="0050446E">
        <w:rPr>
          <w:sz w:val="28"/>
          <w:szCs w:val="28"/>
        </w:rPr>
        <w:t>at. ¶ 13.)</w:t>
      </w:r>
    </w:p>
    <w:p w14:paraId="2F6E111F" w14:textId="77777777" w:rsidR="00A00965" w:rsidRPr="0050446E" w:rsidRDefault="00A00965" w:rsidP="00A00965">
      <w:pPr>
        <w:spacing w:line="480" w:lineRule="auto"/>
        <w:ind w:firstLine="720"/>
        <w:rPr>
          <w:sz w:val="28"/>
          <w:szCs w:val="28"/>
        </w:rPr>
      </w:pPr>
      <w:r w:rsidRPr="0050446E">
        <w:rPr>
          <w:sz w:val="28"/>
          <w:szCs w:val="28"/>
        </w:rPr>
        <w:t xml:space="preserve">Mr. Eaton is a top-rated student at Moorhead High School, who up </w:t>
      </w:r>
      <w:r w:rsidR="00814877" w:rsidRPr="0050446E">
        <w:rPr>
          <w:sz w:val="28"/>
          <w:szCs w:val="28"/>
        </w:rPr>
        <w:t>un</w:t>
      </w:r>
      <w:r w:rsidRPr="0050446E">
        <w:rPr>
          <w:sz w:val="28"/>
          <w:szCs w:val="28"/>
        </w:rPr>
        <w:t xml:space="preserve">til this </w:t>
      </w:r>
      <w:r w:rsidR="00814877" w:rsidRPr="0050446E">
        <w:rPr>
          <w:sz w:val="28"/>
          <w:szCs w:val="28"/>
        </w:rPr>
        <w:t>incident</w:t>
      </w:r>
      <w:r w:rsidRPr="0050446E">
        <w:rPr>
          <w:sz w:val="28"/>
          <w:szCs w:val="28"/>
        </w:rPr>
        <w:t xml:space="preserve"> was the president of his senior class, one of two candidates in the running for valedictorian, and co-editor of the school</w:t>
      </w:r>
      <w:r w:rsidR="00814877" w:rsidRPr="0050446E">
        <w:rPr>
          <w:sz w:val="28"/>
          <w:szCs w:val="28"/>
        </w:rPr>
        <w:t>’</w:t>
      </w:r>
      <w:r w:rsidRPr="0050446E">
        <w:rPr>
          <w:sz w:val="28"/>
          <w:szCs w:val="28"/>
        </w:rPr>
        <w:t>s newspaper</w:t>
      </w:r>
      <w:r w:rsidR="00814877" w:rsidRPr="0050446E">
        <w:rPr>
          <w:sz w:val="28"/>
          <w:szCs w:val="28"/>
        </w:rPr>
        <w:t>.</w:t>
      </w:r>
      <w:r w:rsidRPr="0050446E">
        <w:rPr>
          <w:sz w:val="28"/>
          <w:szCs w:val="28"/>
        </w:rPr>
        <w:t xml:space="preserve"> (</w:t>
      </w:r>
      <w:r w:rsidR="00E81C02" w:rsidRPr="0050446E">
        <w:rPr>
          <w:i/>
          <w:sz w:val="28"/>
          <w:szCs w:val="28"/>
        </w:rPr>
        <w:t>Id</w:t>
      </w:r>
      <w:r w:rsidRPr="0050446E">
        <w:rPr>
          <w:sz w:val="28"/>
          <w:szCs w:val="28"/>
        </w:rPr>
        <w:t>.</w:t>
      </w:r>
      <w:r w:rsidR="00E81C02" w:rsidRPr="0050446E">
        <w:rPr>
          <w:sz w:val="28"/>
          <w:szCs w:val="28"/>
        </w:rPr>
        <w:t xml:space="preserve"> at</w:t>
      </w:r>
      <w:r w:rsidRPr="0050446E">
        <w:rPr>
          <w:sz w:val="28"/>
          <w:szCs w:val="28"/>
        </w:rPr>
        <w:t xml:space="preserve"> ¶¶ 5, 13.)  Todd </w:t>
      </w:r>
      <w:proofErr w:type="spellStart"/>
      <w:r w:rsidRPr="0050446E">
        <w:rPr>
          <w:sz w:val="28"/>
          <w:szCs w:val="28"/>
        </w:rPr>
        <w:t>Grugel</w:t>
      </w:r>
      <w:proofErr w:type="spellEnd"/>
      <w:r w:rsidRPr="0050446E">
        <w:rPr>
          <w:sz w:val="28"/>
          <w:szCs w:val="28"/>
        </w:rPr>
        <w:t xml:space="preserve"> (Mr. </w:t>
      </w:r>
      <w:proofErr w:type="spellStart"/>
      <w:r w:rsidRPr="0050446E">
        <w:rPr>
          <w:sz w:val="28"/>
          <w:szCs w:val="28"/>
        </w:rPr>
        <w:t>Grugel</w:t>
      </w:r>
      <w:proofErr w:type="spellEnd"/>
      <w:r w:rsidRPr="0050446E">
        <w:rPr>
          <w:sz w:val="28"/>
          <w:szCs w:val="28"/>
        </w:rPr>
        <w:t>) was the second ranked student at MHS in the running for valedictorian with Mr. Eaton</w:t>
      </w:r>
      <w:r w:rsidR="00BE0396" w:rsidRPr="0050446E">
        <w:rPr>
          <w:sz w:val="28"/>
          <w:szCs w:val="28"/>
        </w:rPr>
        <w:t xml:space="preserve">. </w:t>
      </w:r>
      <w:r w:rsidRPr="0050446E">
        <w:rPr>
          <w:sz w:val="28"/>
          <w:szCs w:val="28"/>
        </w:rPr>
        <w:t xml:space="preserve"> (</w:t>
      </w:r>
      <w:r w:rsidRPr="0050446E">
        <w:rPr>
          <w:i/>
          <w:sz w:val="28"/>
          <w:szCs w:val="28"/>
        </w:rPr>
        <w:t>Id.</w:t>
      </w:r>
      <w:r w:rsidR="00E81C02" w:rsidRPr="0050446E">
        <w:rPr>
          <w:sz w:val="28"/>
          <w:szCs w:val="28"/>
        </w:rPr>
        <w:t xml:space="preserve"> at ¶ 6</w:t>
      </w:r>
      <w:r w:rsidRPr="0050446E">
        <w:rPr>
          <w:sz w:val="28"/>
          <w:szCs w:val="28"/>
        </w:rPr>
        <w:t xml:space="preserve">.)  </w:t>
      </w:r>
    </w:p>
    <w:p w14:paraId="2C939BB1" w14:textId="77777777" w:rsidR="00A00965" w:rsidRPr="0050446E" w:rsidRDefault="00A00965" w:rsidP="00A00965">
      <w:pPr>
        <w:spacing w:line="480" w:lineRule="auto"/>
        <w:ind w:firstLine="720"/>
        <w:rPr>
          <w:sz w:val="28"/>
          <w:szCs w:val="28"/>
        </w:rPr>
      </w:pPr>
      <w:r w:rsidRPr="0050446E">
        <w:rPr>
          <w:sz w:val="28"/>
          <w:szCs w:val="28"/>
        </w:rPr>
        <w:t>On the day in question</w:t>
      </w:r>
      <w:r w:rsidR="00BA6892" w:rsidRPr="0050446E">
        <w:rPr>
          <w:sz w:val="28"/>
          <w:szCs w:val="28"/>
        </w:rPr>
        <w:t>,</w:t>
      </w:r>
      <w:r w:rsidRPr="0050446E">
        <w:rPr>
          <w:sz w:val="28"/>
          <w:szCs w:val="28"/>
        </w:rPr>
        <w:t xml:space="preserve"> Mr. Eaton and Mr. </w:t>
      </w:r>
      <w:proofErr w:type="spellStart"/>
      <w:r w:rsidRPr="0050446E">
        <w:rPr>
          <w:sz w:val="28"/>
          <w:szCs w:val="28"/>
        </w:rPr>
        <w:t>Grugel</w:t>
      </w:r>
      <w:proofErr w:type="spellEnd"/>
      <w:r w:rsidRPr="0050446E">
        <w:rPr>
          <w:sz w:val="28"/>
          <w:szCs w:val="28"/>
        </w:rPr>
        <w:t xml:space="preserve"> were taking a quiz in their history class.</w:t>
      </w:r>
      <w:r w:rsidR="00E81C02" w:rsidRPr="0050446E">
        <w:rPr>
          <w:sz w:val="28"/>
          <w:szCs w:val="28"/>
        </w:rPr>
        <w:t xml:space="preserve"> (</w:t>
      </w:r>
      <w:r w:rsidR="00E81C02" w:rsidRPr="0050446E">
        <w:rPr>
          <w:i/>
          <w:sz w:val="28"/>
          <w:szCs w:val="28"/>
        </w:rPr>
        <w:t xml:space="preserve">Id. </w:t>
      </w:r>
      <w:r w:rsidR="00E81C02" w:rsidRPr="0050446E">
        <w:rPr>
          <w:sz w:val="28"/>
          <w:szCs w:val="28"/>
        </w:rPr>
        <w:t>at ¶ 7.)</w:t>
      </w:r>
      <w:r w:rsidRPr="0050446E">
        <w:rPr>
          <w:sz w:val="28"/>
          <w:szCs w:val="28"/>
        </w:rPr>
        <w:t xml:space="preserve">  Mr. Eaton knew that Mr. </w:t>
      </w:r>
      <w:proofErr w:type="spellStart"/>
      <w:r w:rsidRPr="0050446E">
        <w:rPr>
          <w:sz w:val="28"/>
          <w:szCs w:val="28"/>
        </w:rPr>
        <w:t>Grugel</w:t>
      </w:r>
      <w:proofErr w:type="spellEnd"/>
      <w:r w:rsidRPr="0050446E">
        <w:rPr>
          <w:sz w:val="28"/>
          <w:szCs w:val="28"/>
        </w:rPr>
        <w:t xml:space="preserve"> had been on vacation the previous weekend and would not have had time to study for the quiz</w:t>
      </w:r>
      <w:r w:rsidR="00E81C02" w:rsidRPr="0050446E">
        <w:rPr>
          <w:sz w:val="28"/>
          <w:szCs w:val="28"/>
        </w:rPr>
        <w:t>.</w:t>
      </w:r>
      <w:r w:rsidRPr="0050446E">
        <w:rPr>
          <w:sz w:val="28"/>
          <w:szCs w:val="28"/>
        </w:rPr>
        <w:t xml:space="preserve"> (</w:t>
      </w:r>
      <w:r w:rsidRPr="0050446E">
        <w:rPr>
          <w:i/>
          <w:sz w:val="28"/>
          <w:szCs w:val="28"/>
        </w:rPr>
        <w:t xml:space="preserve">Id. </w:t>
      </w:r>
      <w:r w:rsidRPr="0050446E">
        <w:rPr>
          <w:sz w:val="28"/>
          <w:szCs w:val="28"/>
        </w:rPr>
        <w:t xml:space="preserve">at ¶ 8.)  Mr. Eaton observed Mr. </w:t>
      </w:r>
      <w:proofErr w:type="spellStart"/>
      <w:r w:rsidRPr="0050446E">
        <w:rPr>
          <w:sz w:val="28"/>
          <w:szCs w:val="28"/>
        </w:rPr>
        <w:t>Grugel</w:t>
      </w:r>
      <w:proofErr w:type="spellEnd"/>
      <w:r w:rsidRPr="0050446E">
        <w:rPr>
          <w:sz w:val="28"/>
          <w:szCs w:val="28"/>
        </w:rPr>
        <w:t xml:space="preserve"> get up a</w:t>
      </w:r>
      <w:r w:rsidR="00BA6892" w:rsidRPr="0050446E">
        <w:rPr>
          <w:sz w:val="28"/>
          <w:szCs w:val="28"/>
        </w:rPr>
        <w:t xml:space="preserve">nd go to the restroom in the middle of </w:t>
      </w:r>
      <w:r w:rsidR="00BA6892" w:rsidRPr="0050446E">
        <w:rPr>
          <w:sz w:val="28"/>
          <w:szCs w:val="28"/>
        </w:rPr>
        <w:lastRenderedPageBreak/>
        <w:t>the</w:t>
      </w:r>
      <w:r w:rsidRPr="0050446E">
        <w:rPr>
          <w:sz w:val="28"/>
          <w:szCs w:val="28"/>
        </w:rPr>
        <w:t xml:space="preserve"> quiz, which seemed odd to Mr. </w:t>
      </w:r>
      <w:r w:rsidR="00E81C02" w:rsidRPr="0050446E">
        <w:rPr>
          <w:sz w:val="28"/>
          <w:szCs w:val="28"/>
        </w:rPr>
        <w:t>Eaton for two reasons:</w:t>
      </w:r>
      <w:r w:rsidRPr="0050446E">
        <w:rPr>
          <w:sz w:val="28"/>
          <w:szCs w:val="28"/>
        </w:rPr>
        <w:t xml:space="preserve"> </w:t>
      </w:r>
      <w:r w:rsidR="00336227" w:rsidRPr="0050446E">
        <w:rPr>
          <w:sz w:val="28"/>
          <w:szCs w:val="28"/>
        </w:rPr>
        <w:t xml:space="preserve">Mr. </w:t>
      </w:r>
      <w:proofErr w:type="spellStart"/>
      <w:r w:rsidR="00336227" w:rsidRPr="0050446E">
        <w:rPr>
          <w:sz w:val="28"/>
          <w:szCs w:val="28"/>
        </w:rPr>
        <w:t>Grugel</w:t>
      </w:r>
      <w:proofErr w:type="spellEnd"/>
      <w:r w:rsidR="00336227" w:rsidRPr="0050446E">
        <w:rPr>
          <w:sz w:val="28"/>
          <w:szCs w:val="28"/>
        </w:rPr>
        <w:t xml:space="preserve"> was a top student who</w:t>
      </w:r>
      <w:r w:rsidRPr="0050446E">
        <w:rPr>
          <w:sz w:val="28"/>
          <w:szCs w:val="28"/>
        </w:rPr>
        <w:t xml:space="preserve"> was always focused on his quizzes and never left the room </w:t>
      </w:r>
      <w:r w:rsidR="00E81C02" w:rsidRPr="0050446E">
        <w:rPr>
          <w:sz w:val="28"/>
          <w:szCs w:val="28"/>
        </w:rPr>
        <w:t>during the middle of one, and</w:t>
      </w:r>
      <w:r w:rsidRPr="0050446E">
        <w:rPr>
          <w:sz w:val="28"/>
          <w:szCs w:val="28"/>
        </w:rPr>
        <w:t xml:space="preserve"> there was a torn piece of paper sticking out of Mr. </w:t>
      </w:r>
      <w:proofErr w:type="spellStart"/>
      <w:r w:rsidRPr="0050446E">
        <w:rPr>
          <w:sz w:val="28"/>
          <w:szCs w:val="28"/>
        </w:rPr>
        <w:t>Grugel’s</w:t>
      </w:r>
      <w:proofErr w:type="spellEnd"/>
      <w:r w:rsidRPr="0050446E">
        <w:rPr>
          <w:sz w:val="28"/>
          <w:szCs w:val="28"/>
        </w:rPr>
        <w:t xml:space="preserve"> back pocket</w:t>
      </w:r>
      <w:r w:rsidR="00336227" w:rsidRPr="0050446E">
        <w:rPr>
          <w:sz w:val="28"/>
          <w:szCs w:val="28"/>
        </w:rPr>
        <w:t>. (</w:t>
      </w:r>
      <w:r w:rsidRPr="0050446E">
        <w:rPr>
          <w:sz w:val="28"/>
          <w:szCs w:val="28"/>
        </w:rPr>
        <w:t xml:space="preserve">Eaton Dep. 3:12.)  Once Mr. Eaton learned that Mr. </w:t>
      </w:r>
      <w:proofErr w:type="spellStart"/>
      <w:r w:rsidRPr="0050446E">
        <w:rPr>
          <w:sz w:val="28"/>
          <w:szCs w:val="28"/>
        </w:rPr>
        <w:t>Grugel</w:t>
      </w:r>
      <w:proofErr w:type="spellEnd"/>
      <w:r w:rsidRPr="0050446E">
        <w:rPr>
          <w:sz w:val="28"/>
          <w:szCs w:val="28"/>
        </w:rPr>
        <w:t xml:space="preserve"> had received an A on the exam</w:t>
      </w:r>
      <w:r w:rsidR="00BA6892" w:rsidRPr="0050446E">
        <w:rPr>
          <w:sz w:val="28"/>
          <w:szCs w:val="28"/>
        </w:rPr>
        <w:t>,</w:t>
      </w:r>
      <w:r w:rsidRPr="0050446E">
        <w:rPr>
          <w:sz w:val="28"/>
          <w:szCs w:val="28"/>
        </w:rPr>
        <w:t xml:space="preserve"> he became suspicious of possible cheating.</w:t>
      </w:r>
      <w:r w:rsidR="00336227" w:rsidRPr="0050446E">
        <w:rPr>
          <w:sz w:val="28"/>
          <w:szCs w:val="28"/>
        </w:rPr>
        <w:t xml:space="preserve"> (</w:t>
      </w:r>
      <w:proofErr w:type="spellStart"/>
      <w:r w:rsidR="00336227" w:rsidRPr="0050446E">
        <w:rPr>
          <w:sz w:val="28"/>
          <w:szCs w:val="28"/>
        </w:rPr>
        <w:t>Compl</w:t>
      </w:r>
      <w:proofErr w:type="spellEnd"/>
      <w:r w:rsidR="00336227" w:rsidRPr="0050446E">
        <w:rPr>
          <w:sz w:val="28"/>
          <w:szCs w:val="28"/>
        </w:rPr>
        <w:t xml:space="preserve">. ¶¶ 7, 10.) </w:t>
      </w:r>
      <w:r w:rsidRPr="0050446E">
        <w:rPr>
          <w:sz w:val="28"/>
          <w:szCs w:val="28"/>
        </w:rPr>
        <w:t>Mr. Eaton decided the best way to channel his frustration was to simply sit down at home and put his thoughts about the quiz in writing on his online blog</w:t>
      </w:r>
      <w:r w:rsidR="00336227" w:rsidRPr="0050446E">
        <w:rPr>
          <w:sz w:val="28"/>
          <w:szCs w:val="28"/>
        </w:rPr>
        <w:t>.</w:t>
      </w:r>
      <w:r w:rsidRPr="0050446E">
        <w:rPr>
          <w:sz w:val="28"/>
          <w:szCs w:val="28"/>
        </w:rPr>
        <w:t xml:space="preserve"> (</w:t>
      </w:r>
      <w:r w:rsidR="00336227" w:rsidRPr="0050446E">
        <w:rPr>
          <w:sz w:val="28"/>
          <w:szCs w:val="28"/>
        </w:rPr>
        <w:t>Eaton Dep.</w:t>
      </w:r>
      <w:r w:rsidR="007F263D" w:rsidRPr="0050446E">
        <w:rPr>
          <w:sz w:val="28"/>
          <w:szCs w:val="28"/>
        </w:rPr>
        <w:t xml:space="preserve"> 2:10-3:6.)</w:t>
      </w:r>
      <w:r w:rsidRPr="0050446E">
        <w:rPr>
          <w:sz w:val="28"/>
          <w:szCs w:val="28"/>
        </w:rPr>
        <w:t xml:space="preserve">  Mr. Eaton did not intend to make any false accusations, as he honestly believed that the actions of Mr. </w:t>
      </w:r>
      <w:proofErr w:type="spellStart"/>
      <w:r w:rsidRPr="0050446E">
        <w:rPr>
          <w:sz w:val="28"/>
          <w:szCs w:val="28"/>
        </w:rPr>
        <w:t>Grugel</w:t>
      </w:r>
      <w:proofErr w:type="spellEnd"/>
      <w:r w:rsidRPr="0050446E">
        <w:rPr>
          <w:sz w:val="28"/>
          <w:szCs w:val="28"/>
        </w:rPr>
        <w:t xml:space="preserve"> were suspicious and he could have been cheating</w:t>
      </w:r>
      <w:r w:rsidR="00336227" w:rsidRPr="0050446E">
        <w:rPr>
          <w:sz w:val="28"/>
          <w:szCs w:val="28"/>
        </w:rPr>
        <w:t>.</w:t>
      </w:r>
      <w:r w:rsidRPr="0050446E">
        <w:rPr>
          <w:sz w:val="28"/>
          <w:szCs w:val="28"/>
        </w:rPr>
        <w:t xml:space="preserve"> (</w:t>
      </w:r>
      <w:r w:rsidRPr="0050446E">
        <w:rPr>
          <w:i/>
          <w:sz w:val="28"/>
          <w:szCs w:val="28"/>
        </w:rPr>
        <w:t xml:space="preserve">Id. </w:t>
      </w:r>
      <w:r w:rsidRPr="0050446E">
        <w:rPr>
          <w:sz w:val="28"/>
          <w:szCs w:val="28"/>
        </w:rPr>
        <w:t>at 7:7, 8:10-11.)  In fact Mr. Eaton never</w:t>
      </w:r>
      <w:r w:rsidR="00336227" w:rsidRPr="0050446E">
        <w:rPr>
          <w:sz w:val="28"/>
          <w:szCs w:val="28"/>
        </w:rPr>
        <w:t xml:space="preserve"> accuses Mr. </w:t>
      </w:r>
      <w:proofErr w:type="spellStart"/>
      <w:r w:rsidR="00336227" w:rsidRPr="0050446E">
        <w:rPr>
          <w:sz w:val="28"/>
          <w:szCs w:val="28"/>
        </w:rPr>
        <w:t>Grugel</w:t>
      </w:r>
      <w:proofErr w:type="spellEnd"/>
      <w:r w:rsidR="00336227" w:rsidRPr="0050446E">
        <w:rPr>
          <w:sz w:val="28"/>
          <w:szCs w:val="28"/>
        </w:rPr>
        <w:t xml:space="preserve"> of cheating.  In his blog he writes,</w:t>
      </w:r>
      <w:r w:rsidRPr="0050446E">
        <w:rPr>
          <w:sz w:val="28"/>
          <w:szCs w:val="28"/>
        </w:rPr>
        <w:t xml:space="preserve"> “how could he possibly have scored so high without cheating</w:t>
      </w:r>
      <w:proofErr w:type="gramStart"/>
      <w:r w:rsidRPr="0050446E">
        <w:rPr>
          <w:sz w:val="28"/>
          <w:szCs w:val="28"/>
        </w:rPr>
        <w:t>??</w:t>
      </w:r>
      <w:r w:rsidR="00336227" w:rsidRPr="0050446E">
        <w:rPr>
          <w:sz w:val="28"/>
          <w:szCs w:val="28"/>
        </w:rPr>
        <w:t>.</w:t>
      </w:r>
      <w:proofErr w:type="gramEnd"/>
      <w:r w:rsidRPr="0050446E">
        <w:rPr>
          <w:sz w:val="28"/>
          <w:szCs w:val="28"/>
        </w:rPr>
        <w:t>”</w:t>
      </w:r>
      <w:r w:rsidR="00336227" w:rsidRPr="0050446E">
        <w:rPr>
          <w:sz w:val="28"/>
          <w:szCs w:val="28"/>
        </w:rPr>
        <w:t xml:space="preserve">  (Eaton Dep. Ex. A.)</w:t>
      </w:r>
      <w:r w:rsidRPr="0050446E">
        <w:rPr>
          <w:sz w:val="28"/>
          <w:szCs w:val="28"/>
        </w:rPr>
        <w:t xml:space="preserve"> </w:t>
      </w:r>
      <w:r w:rsidR="00336227" w:rsidRPr="0050446E">
        <w:rPr>
          <w:sz w:val="28"/>
          <w:szCs w:val="28"/>
        </w:rPr>
        <w:t xml:space="preserve"> Mr. Eaton then</w:t>
      </w:r>
      <w:r w:rsidRPr="0050446E">
        <w:rPr>
          <w:sz w:val="28"/>
          <w:szCs w:val="28"/>
        </w:rPr>
        <w:t xml:space="preserve"> makes a guess on what the sheet of paper could have been </w:t>
      </w:r>
      <w:r w:rsidR="00336227" w:rsidRPr="0050446E">
        <w:rPr>
          <w:sz w:val="28"/>
          <w:szCs w:val="28"/>
        </w:rPr>
        <w:t>by saying,</w:t>
      </w:r>
      <w:r w:rsidRPr="0050446E">
        <w:rPr>
          <w:sz w:val="28"/>
          <w:szCs w:val="28"/>
        </w:rPr>
        <w:t xml:space="preserve"> “perhaps it was a cheat sheet</w:t>
      </w:r>
      <w:r w:rsidR="00336227" w:rsidRPr="0050446E">
        <w:rPr>
          <w:sz w:val="28"/>
          <w:szCs w:val="28"/>
        </w:rPr>
        <w:t>.</w:t>
      </w:r>
      <w:r w:rsidRPr="0050446E">
        <w:rPr>
          <w:sz w:val="28"/>
          <w:szCs w:val="28"/>
        </w:rPr>
        <w:t>” (</w:t>
      </w:r>
      <w:r w:rsidR="00336227" w:rsidRPr="0050446E">
        <w:rPr>
          <w:i/>
          <w:sz w:val="28"/>
          <w:szCs w:val="28"/>
        </w:rPr>
        <w:t>Id</w:t>
      </w:r>
      <w:r w:rsidRPr="0050446E">
        <w:rPr>
          <w:sz w:val="28"/>
          <w:szCs w:val="28"/>
        </w:rPr>
        <w:t>.)  Mr. Eaton wrote his blog off school property on a public website</w:t>
      </w:r>
      <w:r w:rsidR="007F263D" w:rsidRPr="0050446E">
        <w:rPr>
          <w:sz w:val="28"/>
          <w:szCs w:val="28"/>
        </w:rPr>
        <w:t xml:space="preserve"> called student journal</w:t>
      </w:r>
      <w:r w:rsidRPr="0050446E">
        <w:rPr>
          <w:sz w:val="28"/>
          <w:szCs w:val="28"/>
        </w:rPr>
        <w:t>.</w:t>
      </w:r>
      <w:r w:rsidR="00336227" w:rsidRPr="0050446E">
        <w:rPr>
          <w:sz w:val="28"/>
          <w:szCs w:val="28"/>
        </w:rPr>
        <w:t xml:space="preserve"> (</w:t>
      </w:r>
      <w:proofErr w:type="spellStart"/>
      <w:r w:rsidR="00336227" w:rsidRPr="0050446E">
        <w:rPr>
          <w:sz w:val="28"/>
          <w:szCs w:val="28"/>
        </w:rPr>
        <w:t>Compl</w:t>
      </w:r>
      <w:proofErr w:type="spellEnd"/>
      <w:r w:rsidR="00336227" w:rsidRPr="0050446E">
        <w:rPr>
          <w:sz w:val="28"/>
          <w:szCs w:val="28"/>
        </w:rPr>
        <w:t>. ¶ 10.)</w:t>
      </w:r>
    </w:p>
    <w:p w14:paraId="35C8AF71" w14:textId="77777777" w:rsidR="00A00965" w:rsidRPr="0050446E" w:rsidRDefault="00A00965" w:rsidP="00A00965">
      <w:pPr>
        <w:spacing w:line="480" w:lineRule="auto"/>
        <w:ind w:firstLine="720"/>
        <w:rPr>
          <w:sz w:val="28"/>
          <w:szCs w:val="28"/>
        </w:rPr>
      </w:pPr>
      <w:r w:rsidRPr="0050446E">
        <w:rPr>
          <w:sz w:val="28"/>
          <w:szCs w:val="28"/>
        </w:rPr>
        <w:t>Several students at MHS subscrib</w:t>
      </w:r>
      <w:r w:rsidR="00BA6892" w:rsidRPr="0050446E">
        <w:rPr>
          <w:sz w:val="28"/>
          <w:szCs w:val="28"/>
        </w:rPr>
        <w:t>ed to Mr. Eaton’s journal;</w:t>
      </w:r>
      <w:r w:rsidRPr="0050446E">
        <w:rPr>
          <w:sz w:val="28"/>
          <w:szCs w:val="28"/>
        </w:rPr>
        <w:t xml:space="preserve"> </w:t>
      </w:r>
      <w:proofErr w:type="gramStart"/>
      <w:r w:rsidRPr="0050446E">
        <w:rPr>
          <w:sz w:val="28"/>
          <w:szCs w:val="28"/>
        </w:rPr>
        <w:t xml:space="preserve">he had been told by several </w:t>
      </w:r>
      <w:r w:rsidR="007F263D" w:rsidRPr="0050446E">
        <w:rPr>
          <w:sz w:val="28"/>
          <w:szCs w:val="28"/>
        </w:rPr>
        <w:t>students</w:t>
      </w:r>
      <w:proofErr w:type="gramEnd"/>
      <w:r w:rsidRPr="0050446E">
        <w:rPr>
          <w:sz w:val="28"/>
          <w:szCs w:val="28"/>
        </w:rPr>
        <w:t xml:space="preserve"> that he was a good writer and they liked his tak</w:t>
      </w:r>
      <w:r w:rsidR="007F263D" w:rsidRPr="0050446E">
        <w:rPr>
          <w:sz w:val="28"/>
          <w:szCs w:val="28"/>
        </w:rPr>
        <w:t>e on the school environment</w:t>
      </w:r>
      <w:r w:rsidR="00BA6892" w:rsidRPr="0050446E">
        <w:rPr>
          <w:sz w:val="28"/>
          <w:szCs w:val="28"/>
        </w:rPr>
        <w:t>.</w:t>
      </w:r>
      <w:r w:rsidR="007F263D" w:rsidRPr="0050446E">
        <w:rPr>
          <w:sz w:val="28"/>
          <w:szCs w:val="28"/>
        </w:rPr>
        <w:t xml:space="preserve"> (</w:t>
      </w:r>
      <w:r w:rsidR="00BA6892" w:rsidRPr="0050446E">
        <w:rPr>
          <w:sz w:val="28"/>
          <w:szCs w:val="28"/>
        </w:rPr>
        <w:t>Eaton Dep. 4:17.)  During the</w:t>
      </w:r>
      <w:r w:rsidRPr="0050446E">
        <w:rPr>
          <w:sz w:val="28"/>
          <w:szCs w:val="28"/>
        </w:rPr>
        <w:t xml:space="preserve"> following day</w:t>
      </w:r>
      <w:r w:rsidR="00BA6892" w:rsidRPr="0050446E">
        <w:rPr>
          <w:sz w:val="28"/>
          <w:szCs w:val="28"/>
        </w:rPr>
        <w:t>s,</w:t>
      </w:r>
      <w:r w:rsidRPr="0050446E">
        <w:rPr>
          <w:sz w:val="28"/>
          <w:szCs w:val="28"/>
        </w:rPr>
        <w:t xml:space="preserve"> several students chatted in the </w:t>
      </w:r>
      <w:proofErr w:type="gramStart"/>
      <w:r w:rsidRPr="0050446E">
        <w:rPr>
          <w:sz w:val="28"/>
          <w:szCs w:val="28"/>
        </w:rPr>
        <w:t>lunch room</w:t>
      </w:r>
      <w:proofErr w:type="gramEnd"/>
      <w:r w:rsidRPr="0050446E">
        <w:rPr>
          <w:sz w:val="28"/>
          <w:szCs w:val="28"/>
        </w:rPr>
        <w:t xml:space="preserve"> about the posting, and there was a spike in the cell phone </w:t>
      </w:r>
      <w:r w:rsidR="00347A8B" w:rsidRPr="0050446E">
        <w:rPr>
          <w:sz w:val="28"/>
          <w:szCs w:val="28"/>
        </w:rPr>
        <w:t>policy</w:t>
      </w:r>
      <w:r w:rsidRPr="0050446E">
        <w:rPr>
          <w:sz w:val="28"/>
          <w:szCs w:val="28"/>
        </w:rPr>
        <w:t xml:space="preserve"> b</w:t>
      </w:r>
      <w:r w:rsidR="00347A8B" w:rsidRPr="0050446E">
        <w:rPr>
          <w:sz w:val="28"/>
          <w:szCs w:val="28"/>
        </w:rPr>
        <w:t>eing violated.</w:t>
      </w:r>
      <w:r w:rsidRPr="0050446E">
        <w:rPr>
          <w:sz w:val="28"/>
          <w:szCs w:val="28"/>
        </w:rPr>
        <w:t xml:space="preserve"> (</w:t>
      </w:r>
      <w:proofErr w:type="spellStart"/>
      <w:r w:rsidRPr="0050446E">
        <w:rPr>
          <w:sz w:val="28"/>
          <w:szCs w:val="28"/>
        </w:rPr>
        <w:t>Compl</w:t>
      </w:r>
      <w:proofErr w:type="spellEnd"/>
      <w:r w:rsidRPr="0050446E">
        <w:rPr>
          <w:sz w:val="28"/>
          <w:szCs w:val="28"/>
        </w:rPr>
        <w:t xml:space="preserve">. ¶ 11.)  These violations included some cell phones </w:t>
      </w:r>
      <w:r w:rsidRPr="0050446E">
        <w:rPr>
          <w:sz w:val="28"/>
          <w:szCs w:val="28"/>
        </w:rPr>
        <w:lastRenderedPageBreak/>
        <w:t>beeping during class, texting during class, and some students posted</w:t>
      </w:r>
      <w:r w:rsidR="00347A8B" w:rsidRPr="0050446E">
        <w:rPr>
          <w:sz w:val="28"/>
          <w:szCs w:val="28"/>
        </w:rPr>
        <w:t xml:space="preserve"> on student journal. (</w:t>
      </w:r>
      <w:proofErr w:type="spellStart"/>
      <w:r w:rsidRPr="0050446E">
        <w:rPr>
          <w:sz w:val="28"/>
          <w:szCs w:val="28"/>
        </w:rPr>
        <w:t>Bla</w:t>
      </w:r>
      <w:r w:rsidR="00B96BE6" w:rsidRPr="0050446E">
        <w:rPr>
          <w:sz w:val="28"/>
          <w:szCs w:val="28"/>
        </w:rPr>
        <w:t>a</w:t>
      </w:r>
      <w:r w:rsidRPr="0050446E">
        <w:rPr>
          <w:sz w:val="28"/>
          <w:szCs w:val="28"/>
        </w:rPr>
        <w:t>s</w:t>
      </w:r>
      <w:proofErr w:type="spellEnd"/>
      <w:r w:rsidRPr="0050446E">
        <w:rPr>
          <w:sz w:val="28"/>
          <w:szCs w:val="28"/>
        </w:rPr>
        <w:t xml:space="preserve"> Dep. 7:17.)  As a result the vice principal (Ms. </w:t>
      </w:r>
      <w:proofErr w:type="spellStart"/>
      <w:r w:rsidRPr="0050446E">
        <w:rPr>
          <w:sz w:val="28"/>
          <w:szCs w:val="28"/>
        </w:rPr>
        <w:t>Blaas</w:t>
      </w:r>
      <w:proofErr w:type="spellEnd"/>
      <w:r w:rsidRPr="0050446E">
        <w:rPr>
          <w:sz w:val="28"/>
          <w:szCs w:val="28"/>
        </w:rPr>
        <w:t>) and</w:t>
      </w:r>
      <w:r w:rsidR="00BA6892" w:rsidRPr="0050446E">
        <w:rPr>
          <w:sz w:val="28"/>
          <w:szCs w:val="28"/>
        </w:rPr>
        <w:t xml:space="preserve"> the</w:t>
      </w:r>
      <w:r w:rsidRPr="0050446E">
        <w:rPr>
          <w:sz w:val="28"/>
          <w:szCs w:val="28"/>
        </w:rPr>
        <w:t xml:space="preserve"> principal came to the conclusion that Mr. Eaton had created a real disruption</w:t>
      </w:r>
      <w:r w:rsidR="00347A8B" w:rsidRPr="0050446E">
        <w:rPr>
          <w:sz w:val="28"/>
          <w:szCs w:val="28"/>
        </w:rPr>
        <w:t>.</w:t>
      </w:r>
      <w:r w:rsidRPr="0050446E">
        <w:rPr>
          <w:sz w:val="28"/>
          <w:szCs w:val="28"/>
        </w:rPr>
        <w:t xml:space="preserve"> (</w:t>
      </w:r>
      <w:r w:rsidRPr="0050446E">
        <w:rPr>
          <w:i/>
          <w:sz w:val="28"/>
          <w:szCs w:val="28"/>
        </w:rPr>
        <w:t xml:space="preserve">Id. </w:t>
      </w:r>
      <w:r w:rsidRPr="0050446E">
        <w:rPr>
          <w:sz w:val="28"/>
          <w:szCs w:val="28"/>
        </w:rPr>
        <w:t xml:space="preserve">at 9:1.)  </w:t>
      </w:r>
    </w:p>
    <w:p w14:paraId="6EFF493B" w14:textId="77777777" w:rsidR="00A00965" w:rsidRPr="0050446E" w:rsidRDefault="00A00965" w:rsidP="006A0997">
      <w:pPr>
        <w:spacing w:before="240" w:line="480" w:lineRule="auto"/>
        <w:ind w:firstLine="720"/>
        <w:rPr>
          <w:sz w:val="28"/>
          <w:szCs w:val="28"/>
        </w:rPr>
      </w:pPr>
      <w:r w:rsidRPr="0050446E">
        <w:rPr>
          <w:sz w:val="28"/>
          <w:szCs w:val="28"/>
        </w:rPr>
        <w:t xml:space="preserve">Ms. </w:t>
      </w:r>
      <w:proofErr w:type="spellStart"/>
      <w:r w:rsidRPr="0050446E">
        <w:rPr>
          <w:sz w:val="28"/>
          <w:szCs w:val="28"/>
        </w:rPr>
        <w:t>Blaas</w:t>
      </w:r>
      <w:proofErr w:type="spellEnd"/>
      <w:r w:rsidRPr="0050446E">
        <w:rPr>
          <w:sz w:val="28"/>
          <w:szCs w:val="28"/>
        </w:rPr>
        <w:t xml:space="preserve"> states that she only wants students reporting real suspicions</w:t>
      </w:r>
      <w:r w:rsidR="00347A8B" w:rsidRPr="0050446E">
        <w:rPr>
          <w:sz w:val="28"/>
          <w:szCs w:val="28"/>
        </w:rPr>
        <w:t>. (</w:t>
      </w:r>
      <w:r w:rsidR="00347A8B" w:rsidRPr="0050446E">
        <w:rPr>
          <w:i/>
          <w:sz w:val="28"/>
          <w:szCs w:val="28"/>
        </w:rPr>
        <w:t xml:space="preserve">Id. </w:t>
      </w:r>
      <w:r w:rsidR="00347A8B" w:rsidRPr="0050446E">
        <w:rPr>
          <w:sz w:val="28"/>
          <w:szCs w:val="28"/>
        </w:rPr>
        <w:t>at 5:1.)</w:t>
      </w:r>
      <w:r w:rsidRPr="0050446E">
        <w:rPr>
          <w:sz w:val="28"/>
          <w:szCs w:val="28"/>
        </w:rPr>
        <w:t xml:space="preserve"> </w:t>
      </w:r>
      <w:r w:rsidR="00347A8B" w:rsidRPr="0050446E">
        <w:rPr>
          <w:sz w:val="28"/>
          <w:szCs w:val="28"/>
        </w:rPr>
        <w:t xml:space="preserve"> W</w:t>
      </w:r>
      <w:r w:rsidRPr="0050446E">
        <w:rPr>
          <w:sz w:val="28"/>
          <w:szCs w:val="28"/>
        </w:rPr>
        <w:t xml:space="preserve">ithout </w:t>
      </w:r>
      <w:r w:rsidR="00347A8B" w:rsidRPr="0050446E">
        <w:rPr>
          <w:sz w:val="28"/>
          <w:szCs w:val="28"/>
        </w:rPr>
        <w:t xml:space="preserve">any </w:t>
      </w:r>
      <w:r w:rsidRPr="0050446E">
        <w:rPr>
          <w:sz w:val="28"/>
          <w:szCs w:val="28"/>
        </w:rPr>
        <w:t>evidence she cannot</w:t>
      </w:r>
      <w:r w:rsidR="00BA6892" w:rsidRPr="0050446E">
        <w:rPr>
          <w:sz w:val="28"/>
          <w:szCs w:val="28"/>
        </w:rPr>
        <w:t xml:space="preserve"> do anything about alleged</w:t>
      </w:r>
      <w:r w:rsidR="00347A8B" w:rsidRPr="0050446E">
        <w:rPr>
          <w:sz w:val="28"/>
          <w:szCs w:val="28"/>
        </w:rPr>
        <w:t xml:space="preserve"> cheating. (</w:t>
      </w:r>
      <w:r w:rsidR="00347A8B" w:rsidRPr="0050446E">
        <w:rPr>
          <w:i/>
          <w:sz w:val="28"/>
          <w:szCs w:val="28"/>
        </w:rPr>
        <w:t>Id.</w:t>
      </w:r>
      <w:r w:rsidR="00347A8B" w:rsidRPr="0050446E">
        <w:rPr>
          <w:sz w:val="28"/>
          <w:szCs w:val="28"/>
        </w:rPr>
        <w:t>)</w:t>
      </w:r>
      <w:r w:rsidRPr="0050446E">
        <w:rPr>
          <w:sz w:val="28"/>
          <w:szCs w:val="28"/>
        </w:rPr>
        <w:t xml:space="preserve"> </w:t>
      </w:r>
      <w:r w:rsidR="00347A8B" w:rsidRPr="0050446E">
        <w:rPr>
          <w:sz w:val="28"/>
          <w:szCs w:val="28"/>
        </w:rPr>
        <w:t>T</w:t>
      </w:r>
      <w:r w:rsidRPr="0050446E">
        <w:rPr>
          <w:sz w:val="28"/>
          <w:szCs w:val="28"/>
        </w:rPr>
        <w:t>he school has not implemented a written rule</w:t>
      </w:r>
      <w:r w:rsidR="00347A8B" w:rsidRPr="0050446E">
        <w:rPr>
          <w:sz w:val="28"/>
          <w:szCs w:val="28"/>
        </w:rPr>
        <w:t xml:space="preserve"> stating this policy, but they</w:t>
      </w:r>
      <w:r w:rsidRPr="0050446E">
        <w:rPr>
          <w:sz w:val="28"/>
          <w:szCs w:val="28"/>
        </w:rPr>
        <w:t xml:space="preserve"> tell the students that they should report </w:t>
      </w:r>
      <w:r w:rsidR="00BA6892" w:rsidRPr="0050446E">
        <w:rPr>
          <w:sz w:val="28"/>
          <w:szCs w:val="28"/>
        </w:rPr>
        <w:t xml:space="preserve">any </w:t>
      </w:r>
      <w:r w:rsidRPr="0050446E">
        <w:rPr>
          <w:sz w:val="28"/>
          <w:szCs w:val="28"/>
        </w:rPr>
        <w:t xml:space="preserve">real suspicions to Ms. </w:t>
      </w:r>
      <w:proofErr w:type="spellStart"/>
      <w:r w:rsidRPr="0050446E">
        <w:rPr>
          <w:sz w:val="28"/>
          <w:szCs w:val="28"/>
        </w:rPr>
        <w:t>Blaas</w:t>
      </w:r>
      <w:proofErr w:type="spellEnd"/>
      <w:r w:rsidRPr="0050446E">
        <w:rPr>
          <w:sz w:val="28"/>
          <w:szCs w:val="28"/>
        </w:rPr>
        <w:t xml:space="preserve"> or not say anything at all</w:t>
      </w:r>
      <w:r w:rsidR="0007343E" w:rsidRPr="0050446E">
        <w:rPr>
          <w:sz w:val="28"/>
          <w:szCs w:val="28"/>
        </w:rPr>
        <w:t>.</w:t>
      </w:r>
      <w:r w:rsidRPr="0050446E">
        <w:rPr>
          <w:sz w:val="28"/>
          <w:szCs w:val="28"/>
        </w:rPr>
        <w:t xml:space="preserve"> (</w:t>
      </w:r>
      <w:r w:rsidRPr="0050446E">
        <w:rPr>
          <w:i/>
          <w:sz w:val="28"/>
          <w:szCs w:val="28"/>
        </w:rPr>
        <w:t>Id</w:t>
      </w:r>
      <w:r w:rsidR="00347A8B" w:rsidRPr="0050446E">
        <w:rPr>
          <w:sz w:val="28"/>
          <w:szCs w:val="28"/>
        </w:rPr>
        <w:t>. at 5:4-9</w:t>
      </w:r>
      <w:r w:rsidRPr="0050446E">
        <w:rPr>
          <w:sz w:val="28"/>
          <w:szCs w:val="28"/>
        </w:rPr>
        <w:t xml:space="preserve">.)  Ms. </w:t>
      </w:r>
      <w:proofErr w:type="spellStart"/>
      <w:r w:rsidRPr="0050446E">
        <w:rPr>
          <w:sz w:val="28"/>
          <w:szCs w:val="28"/>
        </w:rPr>
        <w:t>Blaas</w:t>
      </w:r>
      <w:proofErr w:type="spellEnd"/>
      <w:r w:rsidRPr="0050446E">
        <w:rPr>
          <w:sz w:val="28"/>
          <w:szCs w:val="28"/>
        </w:rPr>
        <w:t xml:space="preserve"> states that she told Mr. Eaton that it was inappropriate to ma</w:t>
      </w:r>
      <w:r w:rsidR="00B96BE6" w:rsidRPr="0050446E">
        <w:rPr>
          <w:sz w:val="28"/>
          <w:szCs w:val="28"/>
        </w:rPr>
        <w:t>ke the accusation in his</w:t>
      </w:r>
      <w:r w:rsidRPr="0050446E">
        <w:rPr>
          <w:sz w:val="28"/>
          <w:szCs w:val="28"/>
        </w:rPr>
        <w:t xml:space="preserve"> online journal</w:t>
      </w:r>
      <w:r w:rsidR="00BA6892" w:rsidRPr="0050446E">
        <w:rPr>
          <w:sz w:val="28"/>
          <w:szCs w:val="28"/>
        </w:rPr>
        <w:t>.</w:t>
      </w:r>
      <w:r w:rsidRPr="0050446E">
        <w:rPr>
          <w:sz w:val="28"/>
          <w:szCs w:val="28"/>
        </w:rPr>
        <w:t xml:space="preserve"> (</w:t>
      </w:r>
      <w:r w:rsidRPr="0050446E">
        <w:rPr>
          <w:i/>
          <w:sz w:val="28"/>
          <w:szCs w:val="28"/>
        </w:rPr>
        <w:t xml:space="preserve">Id. </w:t>
      </w:r>
      <w:r w:rsidRPr="0050446E">
        <w:rPr>
          <w:sz w:val="28"/>
          <w:szCs w:val="28"/>
        </w:rPr>
        <w:t>at 5:15</w:t>
      </w:r>
      <w:r w:rsidR="00BA6892" w:rsidRPr="0050446E">
        <w:rPr>
          <w:sz w:val="28"/>
          <w:szCs w:val="28"/>
        </w:rPr>
        <w:t>.</w:t>
      </w:r>
      <w:r w:rsidRPr="0050446E">
        <w:rPr>
          <w:sz w:val="28"/>
          <w:szCs w:val="28"/>
        </w:rPr>
        <w:t xml:space="preserve">)  The principal and Ms. </w:t>
      </w:r>
      <w:proofErr w:type="spellStart"/>
      <w:r w:rsidRPr="0050446E">
        <w:rPr>
          <w:sz w:val="28"/>
          <w:szCs w:val="28"/>
        </w:rPr>
        <w:t>Blaas</w:t>
      </w:r>
      <w:proofErr w:type="spellEnd"/>
      <w:r w:rsidRPr="0050446E">
        <w:rPr>
          <w:sz w:val="28"/>
          <w:szCs w:val="28"/>
        </w:rPr>
        <w:t xml:space="preserve"> made the accusation that Mr. Eaton intentionally cause</w:t>
      </w:r>
      <w:r w:rsidR="00B96BE6" w:rsidRPr="0050446E">
        <w:rPr>
          <w:sz w:val="28"/>
          <w:szCs w:val="28"/>
        </w:rPr>
        <w:t>d</w:t>
      </w:r>
      <w:r w:rsidRPr="0050446E">
        <w:rPr>
          <w:sz w:val="28"/>
          <w:szCs w:val="28"/>
        </w:rPr>
        <w:t xml:space="preserve"> the disturbance at school</w:t>
      </w:r>
      <w:r w:rsidR="00B96BE6" w:rsidRPr="0050446E">
        <w:rPr>
          <w:sz w:val="28"/>
          <w:szCs w:val="28"/>
        </w:rPr>
        <w:t>. (</w:t>
      </w:r>
      <w:r w:rsidR="00B96BE6" w:rsidRPr="0050446E">
        <w:rPr>
          <w:i/>
          <w:sz w:val="28"/>
          <w:szCs w:val="28"/>
        </w:rPr>
        <w:t xml:space="preserve">Id. </w:t>
      </w:r>
      <w:r w:rsidR="00B96BE6" w:rsidRPr="0050446E">
        <w:rPr>
          <w:sz w:val="28"/>
          <w:szCs w:val="28"/>
        </w:rPr>
        <w:t>at 9:5.)</w:t>
      </w:r>
      <w:r w:rsidRPr="0050446E">
        <w:rPr>
          <w:sz w:val="28"/>
          <w:szCs w:val="28"/>
        </w:rPr>
        <w:t xml:space="preserve"> </w:t>
      </w:r>
      <w:r w:rsidR="0068134B" w:rsidRPr="0050446E">
        <w:rPr>
          <w:sz w:val="28"/>
          <w:szCs w:val="28"/>
        </w:rPr>
        <w:t xml:space="preserve"> Ms. </w:t>
      </w:r>
      <w:proofErr w:type="spellStart"/>
      <w:r w:rsidR="0068134B" w:rsidRPr="0050446E">
        <w:rPr>
          <w:sz w:val="28"/>
          <w:szCs w:val="28"/>
        </w:rPr>
        <w:t>Blaas</w:t>
      </w:r>
      <w:proofErr w:type="spellEnd"/>
      <w:r w:rsidR="00B96BE6" w:rsidRPr="0050446E">
        <w:rPr>
          <w:sz w:val="28"/>
          <w:szCs w:val="28"/>
        </w:rPr>
        <w:t xml:space="preserve"> reasoned that because of this</w:t>
      </w:r>
      <w:r w:rsidRPr="0050446E">
        <w:rPr>
          <w:sz w:val="28"/>
          <w:szCs w:val="28"/>
        </w:rPr>
        <w:t xml:space="preserve">, Mr. Eaton should be treated </w:t>
      </w:r>
      <w:r w:rsidR="00B96BE6" w:rsidRPr="0050446E">
        <w:rPr>
          <w:sz w:val="28"/>
          <w:szCs w:val="28"/>
        </w:rPr>
        <w:t>the same as</w:t>
      </w:r>
      <w:r w:rsidRPr="0050446E">
        <w:rPr>
          <w:sz w:val="28"/>
          <w:szCs w:val="28"/>
        </w:rPr>
        <w:t xml:space="preserve"> students who fight at school, pull the fire alarm, paint graffiti on the walls, or shout obscenities in the hall</w:t>
      </w:r>
      <w:r w:rsidR="00B96BE6" w:rsidRPr="0050446E">
        <w:rPr>
          <w:sz w:val="28"/>
          <w:szCs w:val="28"/>
        </w:rPr>
        <w:t>s. (</w:t>
      </w:r>
      <w:r w:rsidR="00B96BE6" w:rsidRPr="0050446E">
        <w:rPr>
          <w:i/>
          <w:sz w:val="28"/>
          <w:szCs w:val="28"/>
        </w:rPr>
        <w:t>Id.</w:t>
      </w:r>
      <w:r w:rsidR="00B96BE6" w:rsidRPr="0050446E">
        <w:rPr>
          <w:sz w:val="28"/>
          <w:szCs w:val="28"/>
        </w:rPr>
        <w:t>)  All of these offenses typically</w:t>
      </w:r>
      <w:r w:rsidRPr="0050446E">
        <w:rPr>
          <w:sz w:val="28"/>
          <w:szCs w:val="28"/>
        </w:rPr>
        <w:t xml:space="preserve"> receive a </w:t>
      </w:r>
      <w:proofErr w:type="gramStart"/>
      <w:r w:rsidRPr="0050446E">
        <w:rPr>
          <w:sz w:val="28"/>
          <w:szCs w:val="28"/>
        </w:rPr>
        <w:t>one week</w:t>
      </w:r>
      <w:proofErr w:type="gramEnd"/>
      <w:r w:rsidRPr="0050446E">
        <w:rPr>
          <w:sz w:val="28"/>
          <w:szCs w:val="28"/>
        </w:rPr>
        <w:t xml:space="preserve"> suspension</w:t>
      </w:r>
      <w:r w:rsidR="00B96BE6" w:rsidRPr="0050446E">
        <w:rPr>
          <w:sz w:val="28"/>
          <w:szCs w:val="28"/>
        </w:rPr>
        <w:t>.</w:t>
      </w:r>
      <w:r w:rsidRPr="0050446E">
        <w:rPr>
          <w:sz w:val="28"/>
          <w:szCs w:val="28"/>
        </w:rPr>
        <w:t xml:space="preserve"> (</w:t>
      </w:r>
      <w:r w:rsidR="00B96BE6" w:rsidRPr="0050446E">
        <w:rPr>
          <w:i/>
          <w:sz w:val="28"/>
          <w:szCs w:val="28"/>
        </w:rPr>
        <w:t>Id.</w:t>
      </w:r>
      <w:r w:rsidR="00B96BE6" w:rsidRPr="0050446E">
        <w:rPr>
          <w:sz w:val="28"/>
          <w:szCs w:val="28"/>
        </w:rPr>
        <w:t xml:space="preserve">)  Accordingly, Ms. </w:t>
      </w:r>
      <w:proofErr w:type="spellStart"/>
      <w:r w:rsidR="00B96BE6" w:rsidRPr="0050446E">
        <w:rPr>
          <w:sz w:val="28"/>
          <w:szCs w:val="28"/>
        </w:rPr>
        <w:t>Blaa</w:t>
      </w:r>
      <w:r w:rsidRPr="0050446E">
        <w:rPr>
          <w:sz w:val="28"/>
          <w:szCs w:val="28"/>
        </w:rPr>
        <w:t>s</w:t>
      </w:r>
      <w:proofErr w:type="spellEnd"/>
      <w:r w:rsidRPr="0050446E">
        <w:rPr>
          <w:sz w:val="28"/>
          <w:szCs w:val="28"/>
        </w:rPr>
        <w:t xml:space="preserve"> suspended Mr. Eaton for one week, took away his senior class president spot, demoted him from co-editor of the newspaper, and removed him from the Honor Society</w:t>
      </w:r>
      <w:r w:rsidR="00B96BE6" w:rsidRPr="0050446E">
        <w:rPr>
          <w:sz w:val="28"/>
          <w:szCs w:val="28"/>
        </w:rPr>
        <w:t>.</w:t>
      </w:r>
      <w:r w:rsidRPr="0050446E">
        <w:rPr>
          <w:sz w:val="28"/>
          <w:szCs w:val="28"/>
        </w:rPr>
        <w:t xml:space="preserve"> (</w:t>
      </w:r>
      <w:proofErr w:type="spellStart"/>
      <w:r w:rsidRPr="0050446E">
        <w:rPr>
          <w:sz w:val="28"/>
          <w:szCs w:val="28"/>
        </w:rPr>
        <w:t>Compl</w:t>
      </w:r>
      <w:proofErr w:type="spellEnd"/>
      <w:r w:rsidRPr="0050446E">
        <w:rPr>
          <w:sz w:val="28"/>
          <w:szCs w:val="28"/>
        </w:rPr>
        <w:t xml:space="preserve">. ¶ 13. </w:t>
      </w:r>
      <w:r w:rsidRPr="0050446E">
        <w:rPr>
          <w:i/>
          <w:sz w:val="28"/>
          <w:szCs w:val="28"/>
        </w:rPr>
        <w:t xml:space="preserve">See also </w:t>
      </w:r>
      <w:r w:rsidRPr="0050446E">
        <w:rPr>
          <w:sz w:val="28"/>
          <w:szCs w:val="28"/>
        </w:rPr>
        <w:t>Eaton Dep. 10:1.)  Mr. Eaton</w:t>
      </w:r>
      <w:r w:rsidR="00B96BE6" w:rsidRPr="0050446E">
        <w:rPr>
          <w:sz w:val="28"/>
          <w:szCs w:val="28"/>
        </w:rPr>
        <w:t xml:space="preserve"> also</w:t>
      </w:r>
      <w:r w:rsidRPr="0050446E">
        <w:rPr>
          <w:sz w:val="28"/>
          <w:szCs w:val="28"/>
        </w:rPr>
        <w:t xml:space="preserve"> experience</w:t>
      </w:r>
      <w:r w:rsidR="00B96BE6" w:rsidRPr="0050446E">
        <w:rPr>
          <w:sz w:val="28"/>
          <w:szCs w:val="28"/>
        </w:rPr>
        <w:t>d</w:t>
      </w:r>
      <w:r w:rsidRPr="0050446E">
        <w:rPr>
          <w:sz w:val="28"/>
          <w:szCs w:val="28"/>
        </w:rPr>
        <w:t xml:space="preserve"> several secondary backlashes.</w:t>
      </w:r>
      <w:r w:rsidR="00B96BE6" w:rsidRPr="0050446E">
        <w:rPr>
          <w:sz w:val="28"/>
          <w:szCs w:val="28"/>
        </w:rPr>
        <w:t xml:space="preserve"> (Eaton Dep. 9:1.)</w:t>
      </w:r>
      <w:r w:rsidRPr="0050446E">
        <w:rPr>
          <w:sz w:val="28"/>
          <w:szCs w:val="28"/>
        </w:rPr>
        <w:t xml:space="preserve">  </w:t>
      </w:r>
      <w:r w:rsidR="00B96BE6" w:rsidRPr="0050446E">
        <w:rPr>
          <w:sz w:val="28"/>
          <w:szCs w:val="28"/>
        </w:rPr>
        <w:t>H</w:t>
      </w:r>
      <w:r w:rsidRPr="0050446E">
        <w:rPr>
          <w:sz w:val="28"/>
          <w:szCs w:val="28"/>
        </w:rPr>
        <w:t>e was not allowed to receive full credit on his assignments</w:t>
      </w:r>
      <w:r w:rsidR="00B96BE6" w:rsidRPr="0050446E">
        <w:rPr>
          <w:sz w:val="28"/>
          <w:szCs w:val="28"/>
        </w:rPr>
        <w:t xml:space="preserve"> while he was out of school</w:t>
      </w:r>
      <w:r w:rsidRPr="0050446E">
        <w:rPr>
          <w:sz w:val="28"/>
          <w:szCs w:val="28"/>
        </w:rPr>
        <w:t xml:space="preserve">, which caused him to lose his </w:t>
      </w:r>
      <w:r w:rsidRPr="0050446E">
        <w:rPr>
          <w:sz w:val="28"/>
          <w:szCs w:val="28"/>
        </w:rPr>
        <w:lastRenderedPageBreak/>
        <w:t>chance at valedictorian</w:t>
      </w:r>
      <w:r w:rsidR="0007343E" w:rsidRPr="0050446E">
        <w:rPr>
          <w:sz w:val="28"/>
          <w:szCs w:val="28"/>
        </w:rPr>
        <w:t>.</w:t>
      </w:r>
      <w:r w:rsidRPr="0050446E">
        <w:rPr>
          <w:sz w:val="28"/>
          <w:szCs w:val="28"/>
        </w:rPr>
        <w:t xml:space="preserve"> (</w:t>
      </w:r>
      <w:r w:rsidR="00B96BE6" w:rsidRPr="0050446E">
        <w:rPr>
          <w:i/>
          <w:sz w:val="28"/>
          <w:szCs w:val="28"/>
        </w:rPr>
        <w:t>Id</w:t>
      </w:r>
      <w:r w:rsidRPr="0050446E">
        <w:rPr>
          <w:sz w:val="28"/>
          <w:szCs w:val="28"/>
        </w:rPr>
        <w:t>.</w:t>
      </w:r>
      <w:r w:rsidR="00B96BE6" w:rsidRPr="0050446E">
        <w:rPr>
          <w:sz w:val="28"/>
          <w:szCs w:val="28"/>
        </w:rPr>
        <w:t xml:space="preserve"> at</w:t>
      </w:r>
      <w:r w:rsidRPr="0050446E">
        <w:rPr>
          <w:sz w:val="28"/>
          <w:szCs w:val="28"/>
        </w:rPr>
        <w:t xml:space="preserve"> 9:9.)  Mr.</w:t>
      </w:r>
      <w:r w:rsidR="006A0997" w:rsidRPr="0050446E">
        <w:rPr>
          <w:sz w:val="28"/>
          <w:szCs w:val="28"/>
        </w:rPr>
        <w:t xml:space="preserve"> Eaton also was turned down for</w:t>
      </w:r>
      <w:r w:rsidRPr="0050446E">
        <w:rPr>
          <w:sz w:val="28"/>
          <w:szCs w:val="28"/>
        </w:rPr>
        <w:t xml:space="preserve"> a scholarship</w:t>
      </w:r>
      <w:r w:rsidR="006A0997" w:rsidRPr="0050446E">
        <w:rPr>
          <w:sz w:val="28"/>
          <w:szCs w:val="28"/>
        </w:rPr>
        <w:t>.  (Eaton Dep. Ex. C ¶ 2.)</w:t>
      </w:r>
      <w:r w:rsidRPr="0050446E">
        <w:rPr>
          <w:sz w:val="28"/>
          <w:szCs w:val="28"/>
        </w:rPr>
        <w:t xml:space="preserve"> </w:t>
      </w:r>
      <w:r w:rsidR="006A0997" w:rsidRPr="0050446E">
        <w:rPr>
          <w:sz w:val="28"/>
          <w:szCs w:val="28"/>
        </w:rPr>
        <w:t xml:space="preserve"> O</w:t>
      </w:r>
      <w:r w:rsidRPr="0050446E">
        <w:rPr>
          <w:sz w:val="28"/>
          <w:szCs w:val="28"/>
        </w:rPr>
        <w:t>ne of the qualifications</w:t>
      </w:r>
      <w:r w:rsidR="006A0997" w:rsidRPr="0050446E">
        <w:rPr>
          <w:sz w:val="28"/>
          <w:szCs w:val="28"/>
        </w:rPr>
        <w:t xml:space="preserve"> for the scholarship</w:t>
      </w:r>
      <w:r w:rsidRPr="0050446E">
        <w:rPr>
          <w:sz w:val="28"/>
          <w:szCs w:val="28"/>
        </w:rPr>
        <w:t xml:space="preserve"> “is that the student be in good standing at his or her high schoo</w:t>
      </w:r>
      <w:r w:rsidR="006A0997" w:rsidRPr="0050446E">
        <w:rPr>
          <w:sz w:val="28"/>
          <w:szCs w:val="28"/>
        </w:rPr>
        <w:t>l.</w:t>
      </w:r>
      <w:r w:rsidRPr="0050446E">
        <w:rPr>
          <w:sz w:val="28"/>
          <w:szCs w:val="28"/>
        </w:rPr>
        <w:t>”</w:t>
      </w:r>
      <w:r w:rsidR="006A0997" w:rsidRPr="0050446E">
        <w:rPr>
          <w:sz w:val="28"/>
          <w:szCs w:val="28"/>
        </w:rPr>
        <w:t xml:space="preserve"> (</w:t>
      </w:r>
      <w:r w:rsidR="006A0997" w:rsidRPr="0050446E">
        <w:rPr>
          <w:i/>
          <w:sz w:val="28"/>
          <w:szCs w:val="28"/>
        </w:rPr>
        <w:t>Id</w:t>
      </w:r>
      <w:r w:rsidR="006A0997" w:rsidRPr="0050446E">
        <w:rPr>
          <w:sz w:val="28"/>
          <w:szCs w:val="28"/>
        </w:rPr>
        <w:t>.)</w:t>
      </w:r>
      <w:r w:rsidRPr="0050446E">
        <w:rPr>
          <w:sz w:val="28"/>
          <w:szCs w:val="28"/>
        </w:rPr>
        <w:t xml:space="preserve"> </w:t>
      </w:r>
      <w:r w:rsidR="006A0997" w:rsidRPr="0050446E">
        <w:rPr>
          <w:sz w:val="28"/>
          <w:szCs w:val="28"/>
        </w:rPr>
        <w:t xml:space="preserve"> T</w:t>
      </w:r>
      <w:r w:rsidRPr="0050446E">
        <w:rPr>
          <w:sz w:val="28"/>
          <w:szCs w:val="28"/>
        </w:rPr>
        <w:t>he letter</w:t>
      </w:r>
      <w:r w:rsidR="0007343E" w:rsidRPr="0050446E">
        <w:rPr>
          <w:sz w:val="28"/>
          <w:szCs w:val="28"/>
        </w:rPr>
        <w:t xml:space="preserve"> Mr. Eaton received from the scholarship committee</w:t>
      </w:r>
      <w:r w:rsidRPr="0050446E">
        <w:rPr>
          <w:sz w:val="28"/>
          <w:szCs w:val="28"/>
        </w:rPr>
        <w:t xml:space="preserve"> </w:t>
      </w:r>
      <w:r w:rsidR="006A0997" w:rsidRPr="0050446E">
        <w:rPr>
          <w:sz w:val="28"/>
          <w:szCs w:val="28"/>
        </w:rPr>
        <w:t>state</w:t>
      </w:r>
      <w:r w:rsidR="0007343E" w:rsidRPr="0050446E">
        <w:rPr>
          <w:sz w:val="28"/>
          <w:szCs w:val="28"/>
        </w:rPr>
        <w:t>d</w:t>
      </w:r>
      <w:r w:rsidRPr="0050446E">
        <w:rPr>
          <w:sz w:val="28"/>
          <w:szCs w:val="28"/>
        </w:rPr>
        <w:t xml:space="preserve"> “your suspension from school prevents you from meeting this requirement</w:t>
      </w:r>
      <w:r w:rsidR="006A0997" w:rsidRPr="0050446E">
        <w:rPr>
          <w:sz w:val="28"/>
          <w:szCs w:val="28"/>
        </w:rPr>
        <w:t>.</w:t>
      </w:r>
      <w:r w:rsidRPr="0050446E">
        <w:rPr>
          <w:sz w:val="28"/>
          <w:szCs w:val="28"/>
        </w:rPr>
        <w:t>” (</w:t>
      </w:r>
      <w:r w:rsidR="006A0997" w:rsidRPr="0050446E">
        <w:rPr>
          <w:i/>
          <w:sz w:val="28"/>
          <w:szCs w:val="28"/>
        </w:rPr>
        <w:t>Id</w:t>
      </w:r>
      <w:r w:rsidRPr="0050446E">
        <w:rPr>
          <w:sz w:val="28"/>
          <w:szCs w:val="28"/>
        </w:rPr>
        <w:t>.)</w:t>
      </w:r>
    </w:p>
    <w:p w14:paraId="52A94BB4" w14:textId="77777777" w:rsidR="00A00965" w:rsidRPr="0050446E" w:rsidRDefault="00A00965" w:rsidP="00A00965">
      <w:pPr>
        <w:spacing w:line="480" w:lineRule="auto"/>
        <w:ind w:firstLine="720"/>
        <w:rPr>
          <w:sz w:val="28"/>
          <w:szCs w:val="28"/>
        </w:rPr>
      </w:pPr>
      <w:r w:rsidRPr="0050446E">
        <w:rPr>
          <w:sz w:val="28"/>
          <w:szCs w:val="28"/>
        </w:rPr>
        <w:t>Mr. Eaton filed this complaint for violation of his First Amendment rights through the restriction and punishment of his off campus speech.</w:t>
      </w:r>
      <w:r w:rsidR="006A0997" w:rsidRPr="0050446E">
        <w:rPr>
          <w:sz w:val="28"/>
          <w:szCs w:val="28"/>
        </w:rPr>
        <w:t xml:space="preserve">  (</w:t>
      </w:r>
      <w:proofErr w:type="spellStart"/>
      <w:r w:rsidR="006A0997" w:rsidRPr="0050446E">
        <w:rPr>
          <w:sz w:val="28"/>
          <w:szCs w:val="28"/>
        </w:rPr>
        <w:t>Compl</w:t>
      </w:r>
      <w:proofErr w:type="spellEnd"/>
      <w:r w:rsidR="006A0997" w:rsidRPr="0050446E">
        <w:rPr>
          <w:sz w:val="28"/>
          <w:szCs w:val="28"/>
        </w:rPr>
        <w:t>. ¶ 14.)</w:t>
      </w:r>
      <w:r w:rsidRPr="0050446E">
        <w:rPr>
          <w:sz w:val="28"/>
          <w:szCs w:val="28"/>
        </w:rPr>
        <w:t xml:space="preserve"> </w:t>
      </w:r>
      <w:r w:rsidR="006A0997" w:rsidRPr="0050446E">
        <w:rPr>
          <w:sz w:val="28"/>
          <w:szCs w:val="28"/>
        </w:rPr>
        <w:t>The complaint states that Mr. Eaton’s First Amendment rights are enforceable under 42 U.S.C. § 1983</w:t>
      </w:r>
      <w:r w:rsidRPr="0050446E">
        <w:rPr>
          <w:sz w:val="28"/>
          <w:szCs w:val="28"/>
        </w:rPr>
        <w:t>.</w:t>
      </w:r>
      <w:r w:rsidR="006A0997" w:rsidRPr="0050446E">
        <w:rPr>
          <w:sz w:val="28"/>
          <w:szCs w:val="28"/>
        </w:rPr>
        <w:t xml:space="preserve"> (</w:t>
      </w:r>
      <w:proofErr w:type="spellStart"/>
      <w:r w:rsidR="006A0997" w:rsidRPr="0050446E">
        <w:rPr>
          <w:sz w:val="28"/>
          <w:szCs w:val="28"/>
        </w:rPr>
        <w:t>Compl</w:t>
      </w:r>
      <w:proofErr w:type="spellEnd"/>
      <w:r w:rsidR="006A0997" w:rsidRPr="0050446E">
        <w:rPr>
          <w:sz w:val="28"/>
          <w:szCs w:val="28"/>
        </w:rPr>
        <w:t>. ¶ 15.)</w:t>
      </w:r>
      <w:r w:rsidR="0068134B" w:rsidRPr="0050446E">
        <w:rPr>
          <w:sz w:val="28"/>
          <w:szCs w:val="28"/>
        </w:rPr>
        <w:t xml:space="preserve">  The D</w:t>
      </w:r>
      <w:r w:rsidRPr="0050446E">
        <w:rPr>
          <w:sz w:val="28"/>
          <w:szCs w:val="28"/>
        </w:rPr>
        <w:t>efendant denies these claims, alleging that the discipline was appropriate</w:t>
      </w:r>
      <w:r w:rsidR="0007343E" w:rsidRPr="0050446E">
        <w:rPr>
          <w:sz w:val="28"/>
          <w:szCs w:val="28"/>
        </w:rPr>
        <w:t>.</w:t>
      </w:r>
      <w:r w:rsidRPr="0050446E">
        <w:rPr>
          <w:sz w:val="28"/>
          <w:szCs w:val="28"/>
        </w:rPr>
        <w:t xml:space="preserve"> (Answer ¶¶ 3, 4.)  The </w:t>
      </w:r>
      <w:r w:rsidR="0068134B" w:rsidRPr="0050446E">
        <w:rPr>
          <w:sz w:val="28"/>
          <w:szCs w:val="28"/>
        </w:rPr>
        <w:t>D</w:t>
      </w:r>
      <w:r w:rsidRPr="0050446E">
        <w:rPr>
          <w:sz w:val="28"/>
          <w:szCs w:val="28"/>
        </w:rPr>
        <w:t>efendant is now moving for summary judgment under Minn. R. Civ. P. 56 alleging there is no material issue of genuine fact</w:t>
      </w:r>
      <w:r w:rsidR="00BA6892" w:rsidRPr="0050446E">
        <w:rPr>
          <w:sz w:val="28"/>
          <w:szCs w:val="28"/>
        </w:rPr>
        <w:t xml:space="preserve"> that exists in this case</w:t>
      </w:r>
      <w:r w:rsidRPr="0050446E">
        <w:rPr>
          <w:sz w:val="28"/>
          <w:szCs w:val="28"/>
        </w:rPr>
        <w:t>.</w:t>
      </w:r>
      <w:r w:rsidR="006A0997" w:rsidRPr="0050446E">
        <w:rPr>
          <w:sz w:val="28"/>
          <w:szCs w:val="28"/>
        </w:rPr>
        <w:t xml:space="preserve"> (</w:t>
      </w:r>
      <w:proofErr w:type="spellStart"/>
      <w:r w:rsidR="006E6CD8" w:rsidRPr="0050446E">
        <w:rPr>
          <w:sz w:val="28"/>
          <w:szCs w:val="28"/>
        </w:rPr>
        <w:t>Def</w:t>
      </w:r>
      <w:proofErr w:type="spellEnd"/>
      <w:r w:rsidR="006E6CD8" w:rsidRPr="0050446E">
        <w:rPr>
          <w:sz w:val="28"/>
          <w:szCs w:val="28"/>
        </w:rPr>
        <w:t xml:space="preserve">.’s </w:t>
      </w:r>
      <w:proofErr w:type="spellStart"/>
      <w:r w:rsidR="006E6CD8" w:rsidRPr="0050446E">
        <w:rPr>
          <w:sz w:val="28"/>
          <w:szCs w:val="28"/>
        </w:rPr>
        <w:t>Mem</w:t>
      </w:r>
      <w:proofErr w:type="spellEnd"/>
      <w:r w:rsidR="006E6CD8" w:rsidRPr="0050446E">
        <w:rPr>
          <w:sz w:val="28"/>
          <w:szCs w:val="28"/>
        </w:rPr>
        <w:t xml:space="preserve">. Supp. </w:t>
      </w:r>
      <w:proofErr w:type="spellStart"/>
      <w:r w:rsidR="006E6CD8" w:rsidRPr="0050446E">
        <w:rPr>
          <w:sz w:val="28"/>
          <w:szCs w:val="28"/>
        </w:rPr>
        <w:t>Summ</w:t>
      </w:r>
      <w:proofErr w:type="spellEnd"/>
      <w:r w:rsidR="006E6CD8" w:rsidRPr="0050446E">
        <w:rPr>
          <w:sz w:val="28"/>
          <w:szCs w:val="28"/>
        </w:rPr>
        <w:t>. J. 1.)</w:t>
      </w:r>
    </w:p>
    <w:p w14:paraId="43CA0830" w14:textId="77777777" w:rsidR="00A00965" w:rsidRPr="0050446E" w:rsidRDefault="00A00965" w:rsidP="00DB2556">
      <w:pPr>
        <w:pStyle w:val="ListParagraph"/>
        <w:numPr>
          <w:ilvl w:val="0"/>
          <w:numId w:val="1"/>
        </w:numPr>
        <w:spacing w:after="200" w:line="480" w:lineRule="auto"/>
        <w:jc w:val="center"/>
        <w:rPr>
          <w:rFonts w:eastAsiaTheme="minorHAnsi"/>
          <w:b/>
          <w:sz w:val="28"/>
          <w:szCs w:val="28"/>
        </w:rPr>
      </w:pPr>
      <w:r w:rsidRPr="0050446E">
        <w:rPr>
          <w:rFonts w:eastAsiaTheme="minorHAnsi"/>
          <w:b/>
          <w:sz w:val="28"/>
          <w:szCs w:val="28"/>
        </w:rPr>
        <w:t>Argument</w:t>
      </w:r>
    </w:p>
    <w:p w14:paraId="38A90470" w14:textId="77777777" w:rsidR="00A00965" w:rsidRPr="0050446E" w:rsidRDefault="00A00965" w:rsidP="00A00965">
      <w:pPr>
        <w:spacing w:after="200" w:line="480" w:lineRule="auto"/>
        <w:rPr>
          <w:rFonts w:eastAsiaTheme="minorHAnsi"/>
          <w:sz w:val="28"/>
          <w:szCs w:val="28"/>
        </w:rPr>
      </w:pPr>
      <w:r w:rsidRPr="0050446E">
        <w:rPr>
          <w:rFonts w:eastAsiaTheme="minorHAnsi"/>
          <w:sz w:val="28"/>
          <w:szCs w:val="28"/>
        </w:rPr>
        <w:tab/>
      </w:r>
      <w:r w:rsidR="00654394" w:rsidRPr="0050446E">
        <w:rPr>
          <w:rFonts w:eastAsiaTheme="minorHAnsi"/>
          <w:sz w:val="28"/>
          <w:szCs w:val="28"/>
        </w:rPr>
        <w:t>S</w:t>
      </w:r>
      <w:r w:rsidRPr="0050446E">
        <w:rPr>
          <w:rFonts w:eastAsiaTheme="minorHAnsi"/>
          <w:sz w:val="28"/>
          <w:szCs w:val="28"/>
        </w:rPr>
        <w:t xml:space="preserve">ummary judgment is deemed to be appropriate when “pleadings, depositions, answers to interrogatories, and admissions on file, together with the affidavits, if any, show that there is no genuine issue as to any material fact and that either party is entitled to a judgment as a matter of law.” </w:t>
      </w:r>
      <w:proofErr w:type="gramStart"/>
      <w:r w:rsidRPr="0050446E">
        <w:rPr>
          <w:rFonts w:eastAsiaTheme="minorHAnsi"/>
          <w:sz w:val="28"/>
          <w:szCs w:val="28"/>
          <w:u w:val="single"/>
        </w:rPr>
        <w:t>Minn. R. Civ. P. 56.03</w:t>
      </w:r>
      <w:r w:rsidR="00654394" w:rsidRPr="0050446E">
        <w:rPr>
          <w:rFonts w:eastAsiaTheme="minorHAnsi"/>
          <w:sz w:val="28"/>
          <w:szCs w:val="28"/>
        </w:rPr>
        <w:t xml:space="preserve"> (2012)</w:t>
      </w:r>
      <w:r w:rsidRPr="0050446E">
        <w:rPr>
          <w:rFonts w:eastAsiaTheme="minorHAnsi"/>
          <w:sz w:val="28"/>
          <w:szCs w:val="28"/>
        </w:rPr>
        <w:t>.</w:t>
      </w:r>
      <w:proofErr w:type="gramEnd"/>
      <w:r w:rsidRPr="0050446E">
        <w:rPr>
          <w:rFonts w:eastAsiaTheme="minorHAnsi"/>
          <w:sz w:val="28"/>
          <w:szCs w:val="28"/>
        </w:rPr>
        <w:t xml:space="preserve">   When a motion for summary judgment is brought</w:t>
      </w:r>
      <w:r w:rsidR="006A3BB8" w:rsidRPr="0050446E">
        <w:rPr>
          <w:rFonts w:eastAsiaTheme="minorHAnsi"/>
          <w:sz w:val="28"/>
          <w:szCs w:val="28"/>
        </w:rPr>
        <w:t>,</w:t>
      </w:r>
      <w:r w:rsidRPr="0050446E">
        <w:rPr>
          <w:rFonts w:eastAsiaTheme="minorHAnsi"/>
          <w:sz w:val="28"/>
          <w:szCs w:val="28"/>
        </w:rPr>
        <w:t xml:space="preserve"> an adverse party may not rest upon the mere averments or denials of the adverse party's pleading but </w:t>
      </w:r>
      <w:r w:rsidRPr="0050446E">
        <w:rPr>
          <w:rFonts w:eastAsiaTheme="minorHAnsi"/>
          <w:sz w:val="28"/>
          <w:szCs w:val="28"/>
        </w:rPr>
        <w:lastRenderedPageBreak/>
        <w:t xml:space="preserve">must present specific facts showing that there is a genuine issue for trial. </w:t>
      </w:r>
      <w:proofErr w:type="gramStart"/>
      <w:r w:rsidRPr="0050446E">
        <w:rPr>
          <w:rFonts w:eastAsiaTheme="minorHAnsi"/>
          <w:sz w:val="28"/>
          <w:szCs w:val="28"/>
          <w:u w:val="single"/>
        </w:rPr>
        <w:t>Minn. R. Civ. P. 56.05</w:t>
      </w:r>
      <w:r w:rsidR="00654394" w:rsidRPr="0050446E">
        <w:rPr>
          <w:rFonts w:eastAsiaTheme="minorHAnsi"/>
          <w:sz w:val="28"/>
          <w:szCs w:val="28"/>
        </w:rPr>
        <w:t xml:space="preserve"> (2012)</w:t>
      </w:r>
      <w:r w:rsidRPr="0050446E">
        <w:rPr>
          <w:rFonts w:eastAsiaTheme="minorHAnsi"/>
          <w:sz w:val="28"/>
          <w:szCs w:val="28"/>
        </w:rPr>
        <w:t>.</w:t>
      </w:r>
      <w:proofErr w:type="gramEnd"/>
      <w:r w:rsidRPr="0050446E">
        <w:rPr>
          <w:rFonts w:eastAsiaTheme="minorHAnsi"/>
          <w:sz w:val="28"/>
          <w:szCs w:val="28"/>
        </w:rPr>
        <w:t xml:space="preserve">  Summary judgment is inappropriate when </w:t>
      </w:r>
      <w:r w:rsidR="006A3BB8" w:rsidRPr="0050446E">
        <w:rPr>
          <w:rFonts w:eastAsiaTheme="minorHAnsi"/>
          <w:sz w:val="28"/>
          <w:szCs w:val="28"/>
        </w:rPr>
        <w:t xml:space="preserve">a </w:t>
      </w:r>
      <w:r w:rsidRPr="0050446E">
        <w:rPr>
          <w:rFonts w:eastAsiaTheme="minorHAnsi"/>
          <w:sz w:val="28"/>
          <w:szCs w:val="28"/>
        </w:rPr>
        <w:t xml:space="preserve">reasonable </w:t>
      </w:r>
      <w:r w:rsidR="006A3BB8" w:rsidRPr="0050446E">
        <w:rPr>
          <w:rFonts w:eastAsiaTheme="minorHAnsi"/>
          <w:sz w:val="28"/>
          <w:szCs w:val="28"/>
        </w:rPr>
        <w:t>person</w:t>
      </w:r>
      <w:r w:rsidRPr="0050446E">
        <w:rPr>
          <w:rFonts w:eastAsiaTheme="minorHAnsi"/>
          <w:sz w:val="28"/>
          <w:szCs w:val="28"/>
        </w:rPr>
        <w:t xml:space="preserve"> </w:t>
      </w:r>
      <w:r w:rsidR="006A3BB8" w:rsidRPr="0050446E">
        <w:rPr>
          <w:rFonts w:eastAsiaTheme="minorHAnsi"/>
          <w:sz w:val="28"/>
          <w:szCs w:val="28"/>
        </w:rPr>
        <w:t>may</w:t>
      </w:r>
      <w:r w:rsidRPr="0050446E">
        <w:rPr>
          <w:rFonts w:eastAsiaTheme="minorHAnsi"/>
          <w:sz w:val="28"/>
          <w:szCs w:val="28"/>
        </w:rPr>
        <w:t xml:space="preserve"> draw different conclusions from the evidence presented. </w:t>
      </w:r>
      <w:r w:rsidRPr="0050446E">
        <w:rPr>
          <w:rFonts w:eastAsiaTheme="minorHAnsi"/>
          <w:sz w:val="28"/>
          <w:szCs w:val="28"/>
          <w:u w:val="single"/>
        </w:rPr>
        <w:t>DLH, Inc. v. Russ</w:t>
      </w:r>
      <w:r w:rsidRPr="0050446E">
        <w:rPr>
          <w:rFonts w:eastAsiaTheme="minorHAnsi"/>
          <w:sz w:val="28"/>
          <w:szCs w:val="28"/>
        </w:rPr>
        <w:t>, 566 N.W.2d 60</w:t>
      </w:r>
      <w:r w:rsidR="008558D1" w:rsidRPr="0050446E">
        <w:rPr>
          <w:rFonts w:eastAsiaTheme="minorHAnsi"/>
          <w:sz w:val="28"/>
          <w:szCs w:val="28"/>
        </w:rPr>
        <w:t>, 69</w:t>
      </w:r>
      <w:r w:rsidRPr="0050446E">
        <w:rPr>
          <w:rFonts w:eastAsiaTheme="minorHAnsi"/>
          <w:sz w:val="28"/>
          <w:szCs w:val="28"/>
        </w:rPr>
        <w:t xml:space="preserve"> (Minn.1997) (citing </w:t>
      </w:r>
      <w:r w:rsidRPr="0050446E">
        <w:rPr>
          <w:rFonts w:eastAsiaTheme="minorHAnsi"/>
          <w:sz w:val="28"/>
          <w:szCs w:val="28"/>
          <w:u w:val="single"/>
        </w:rPr>
        <w:t xml:space="preserve">Illinois Farmers Ins. Co. v. </w:t>
      </w:r>
      <w:proofErr w:type="spellStart"/>
      <w:r w:rsidRPr="0050446E">
        <w:rPr>
          <w:rFonts w:eastAsiaTheme="minorHAnsi"/>
          <w:sz w:val="28"/>
          <w:szCs w:val="28"/>
          <w:u w:val="single"/>
        </w:rPr>
        <w:t>Tapmark</w:t>
      </w:r>
      <w:proofErr w:type="spellEnd"/>
      <w:r w:rsidRPr="0050446E">
        <w:rPr>
          <w:rFonts w:eastAsiaTheme="minorHAnsi"/>
          <w:sz w:val="28"/>
          <w:szCs w:val="28"/>
          <w:u w:val="single"/>
        </w:rPr>
        <w:t xml:space="preserve"> Co.,</w:t>
      </w:r>
      <w:r w:rsidRPr="0050446E">
        <w:rPr>
          <w:rFonts w:eastAsiaTheme="minorHAnsi"/>
          <w:sz w:val="28"/>
          <w:szCs w:val="28"/>
        </w:rPr>
        <w:t xml:space="preserve"> 273 N.W.2d 630, 634 (Minn. 1978)).  To preclude entry of summary judgment, </w:t>
      </w:r>
      <w:r w:rsidR="008558D1" w:rsidRPr="0050446E">
        <w:rPr>
          <w:rFonts w:eastAsiaTheme="minorHAnsi"/>
          <w:sz w:val="28"/>
          <w:szCs w:val="28"/>
        </w:rPr>
        <w:t>“</w:t>
      </w:r>
      <w:r w:rsidRPr="0050446E">
        <w:rPr>
          <w:rFonts w:eastAsiaTheme="minorHAnsi"/>
          <w:sz w:val="28"/>
          <w:szCs w:val="28"/>
        </w:rPr>
        <w:t>a genuine issue of material fact must be established by substantial evidence.</w:t>
      </w:r>
      <w:r w:rsidR="008558D1" w:rsidRPr="0050446E">
        <w:rPr>
          <w:rFonts w:eastAsiaTheme="minorHAnsi"/>
          <w:sz w:val="28"/>
          <w:szCs w:val="28"/>
        </w:rPr>
        <w:t>”</w:t>
      </w:r>
      <w:r w:rsidRPr="0050446E">
        <w:rPr>
          <w:rFonts w:eastAsiaTheme="minorHAnsi"/>
          <w:sz w:val="28"/>
          <w:szCs w:val="28"/>
        </w:rPr>
        <w:t xml:space="preserve"> </w:t>
      </w:r>
      <w:proofErr w:type="gramStart"/>
      <w:r w:rsidRPr="0050446E">
        <w:rPr>
          <w:rFonts w:eastAsiaTheme="minorHAnsi"/>
          <w:sz w:val="28"/>
          <w:szCs w:val="28"/>
          <w:u w:val="single"/>
        </w:rPr>
        <w:t>DLH,</w:t>
      </w:r>
      <w:r w:rsidRPr="0050446E">
        <w:rPr>
          <w:rFonts w:eastAsiaTheme="minorHAnsi"/>
          <w:sz w:val="28"/>
          <w:szCs w:val="28"/>
        </w:rPr>
        <w:t xml:space="preserve"> 566 N.W.2d at 60</w:t>
      </w:r>
      <w:r w:rsidR="008558D1" w:rsidRPr="0050446E">
        <w:rPr>
          <w:rFonts w:eastAsiaTheme="minorHAnsi"/>
          <w:sz w:val="28"/>
          <w:szCs w:val="28"/>
        </w:rPr>
        <w:t>, 70</w:t>
      </w:r>
      <w:r w:rsidRPr="0050446E">
        <w:rPr>
          <w:rFonts w:eastAsiaTheme="minorHAnsi"/>
          <w:sz w:val="28"/>
          <w:szCs w:val="28"/>
        </w:rPr>
        <w:t>.</w:t>
      </w:r>
      <w:proofErr w:type="gramEnd"/>
      <w:r w:rsidRPr="0050446E">
        <w:rPr>
          <w:rFonts w:eastAsiaTheme="minorHAnsi"/>
          <w:sz w:val="28"/>
          <w:szCs w:val="28"/>
        </w:rPr>
        <w:t xml:space="preserve"> Substantial evidence refers to </w:t>
      </w:r>
      <w:r w:rsidR="008558D1" w:rsidRPr="0050446E">
        <w:rPr>
          <w:rFonts w:eastAsiaTheme="minorHAnsi"/>
          <w:sz w:val="28"/>
          <w:szCs w:val="28"/>
        </w:rPr>
        <w:t>“</w:t>
      </w:r>
      <w:r w:rsidRPr="0050446E">
        <w:rPr>
          <w:rFonts w:eastAsiaTheme="minorHAnsi"/>
          <w:sz w:val="28"/>
          <w:szCs w:val="28"/>
        </w:rPr>
        <w:t>legal sufficiency and not quantum of evidence,</w:t>
      </w:r>
      <w:r w:rsidR="008558D1" w:rsidRPr="0050446E">
        <w:rPr>
          <w:rFonts w:eastAsiaTheme="minorHAnsi"/>
          <w:sz w:val="28"/>
          <w:szCs w:val="28"/>
        </w:rPr>
        <w:t>”</w:t>
      </w:r>
      <w:r w:rsidR="0068134B" w:rsidRPr="0050446E">
        <w:rPr>
          <w:rFonts w:eastAsiaTheme="minorHAnsi"/>
          <w:sz w:val="28"/>
          <w:szCs w:val="28"/>
        </w:rPr>
        <w:t xml:space="preserve"> thus the P</w:t>
      </w:r>
      <w:r w:rsidRPr="0050446E">
        <w:rPr>
          <w:rFonts w:eastAsiaTheme="minorHAnsi"/>
          <w:sz w:val="28"/>
          <w:szCs w:val="28"/>
        </w:rPr>
        <w:t xml:space="preserve">laintiff does not need to provide any specific amount of </w:t>
      </w:r>
      <w:r w:rsidR="008558D1" w:rsidRPr="0050446E">
        <w:rPr>
          <w:rFonts w:eastAsiaTheme="minorHAnsi"/>
          <w:sz w:val="28"/>
          <w:szCs w:val="28"/>
        </w:rPr>
        <w:t>evidence;</w:t>
      </w:r>
      <w:r w:rsidRPr="0050446E">
        <w:rPr>
          <w:rFonts w:eastAsiaTheme="minorHAnsi"/>
          <w:sz w:val="28"/>
          <w:szCs w:val="28"/>
        </w:rPr>
        <w:t xml:space="preserve"> he just needs to show that his evidence is legally sufficient. </w:t>
      </w:r>
      <w:r w:rsidRPr="0050446E">
        <w:rPr>
          <w:rFonts w:eastAsiaTheme="minorHAnsi"/>
          <w:sz w:val="28"/>
          <w:szCs w:val="28"/>
          <w:u w:val="single"/>
        </w:rPr>
        <w:t>Id.</w:t>
      </w:r>
      <w:r w:rsidR="008558D1" w:rsidRPr="0050446E">
        <w:rPr>
          <w:rFonts w:eastAsiaTheme="minorHAnsi"/>
          <w:sz w:val="28"/>
          <w:szCs w:val="28"/>
        </w:rPr>
        <w:t xml:space="preserve"> </w:t>
      </w:r>
      <w:r w:rsidR="006A3BB8" w:rsidRPr="0050446E">
        <w:rPr>
          <w:rFonts w:eastAsiaTheme="minorHAnsi"/>
          <w:sz w:val="28"/>
          <w:szCs w:val="28"/>
        </w:rPr>
        <w:t xml:space="preserve">  The </w:t>
      </w:r>
      <w:r w:rsidR="006A3BB8" w:rsidRPr="0050446E">
        <w:rPr>
          <w:rFonts w:eastAsiaTheme="minorHAnsi"/>
          <w:i/>
          <w:sz w:val="28"/>
          <w:szCs w:val="28"/>
        </w:rPr>
        <w:t xml:space="preserve">DHL </w:t>
      </w:r>
      <w:r w:rsidR="006A3BB8" w:rsidRPr="0050446E">
        <w:rPr>
          <w:rFonts w:eastAsiaTheme="minorHAnsi"/>
          <w:sz w:val="28"/>
          <w:szCs w:val="28"/>
        </w:rPr>
        <w:t xml:space="preserve">case </w:t>
      </w:r>
      <w:r w:rsidR="00BA6892" w:rsidRPr="0050446E">
        <w:rPr>
          <w:rFonts w:eastAsiaTheme="minorHAnsi"/>
          <w:sz w:val="28"/>
          <w:szCs w:val="28"/>
        </w:rPr>
        <w:t xml:space="preserve">also </w:t>
      </w:r>
      <w:r w:rsidR="006A3BB8" w:rsidRPr="0050446E">
        <w:rPr>
          <w:rFonts w:eastAsiaTheme="minorHAnsi"/>
          <w:sz w:val="28"/>
          <w:szCs w:val="28"/>
        </w:rPr>
        <w:t xml:space="preserve">brings Anderson v. Liberty Lobby into Minnesota’s jurisdiction. </w:t>
      </w:r>
      <w:r w:rsidR="008558D1" w:rsidRPr="0050446E">
        <w:rPr>
          <w:rFonts w:eastAsiaTheme="minorHAnsi"/>
          <w:sz w:val="28"/>
          <w:szCs w:val="28"/>
        </w:rPr>
        <w:t>In order to review a motion</w:t>
      </w:r>
      <w:r w:rsidRPr="0050446E">
        <w:rPr>
          <w:rFonts w:eastAsiaTheme="minorHAnsi"/>
          <w:sz w:val="28"/>
          <w:szCs w:val="28"/>
        </w:rPr>
        <w:t xml:space="preserve"> </w:t>
      </w:r>
      <w:r w:rsidR="008558D1" w:rsidRPr="0050446E">
        <w:rPr>
          <w:rFonts w:eastAsiaTheme="minorHAnsi"/>
          <w:sz w:val="28"/>
          <w:szCs w:val="28"/>
        </w:rPr>
        <w:t>for</w:t>
      </w:r>
      <w:r w:rsidRPr="0050446E">
        <w:rPr>
          <w:rFonts w:eastAsiaTheme="minorHAnsi"/>
          <w:sz w:val="28"/>
          <w:szCs w:val="28"/>
        </w:rPr>
        <w:t xml:space="preserve"> summary judgment</w:t>
      </w:r>
      <w:r w:rsidR="008558D1" w:rsidRPr="0050446E">
        <w:rPr>
          <w:rFonts w:eastAsiaTheme="minorHAnsi"/>
          <w:sz w:val="28"/>
          <w:szCs w:val="28"/>
        </w:rPr>
        <w:t>,</w:t>
      </w:r>
      <w:r w:rsidRPr="0050446E">
        <w:rPr>
          <w:rFonts w:eastAsiaTheme="minorHAnsi"/>
          <w:sz w:val="28"/>
          <w:szCs w:val="28"/>
        </w:rPr>
        <w:t xml:space="preserve"> the court </w:t>
      </w:r>
      <w:r w:rsidR="00454D10" w:rsidRPr="0050446E">
        <w:rPr>
          <w:rFonts w:eastAsiaTheme="minorHAnsi"/>
          <w:sz w:val="28"/>
          <w:szCs w:val="28"/>
        </w:rPr>
        <w:t>“</w:t>
      </w:r>
      <w:r w:rsidRPr="0050446E">
        <w:rPr>
          <w:rFonts w:eastAsiaTheme="minorHAnsi"/>
          <w:sz w:val="28"/>
          <w:szCs w:val="28"/>
        </w:rPr>
        <w:t>must view the facts in the light most favorable to the nonmoving party and all justifiable inferences are to be drawn in its favor.</w:t>
      </w:r>
      <w:r w:rsidR="00454D10" w:rsidRPr="0050446E">
        <w:rPr>
          <w:rFonts w:eastAsiaTheme="minorHAnsi"/>
          <w:sz w:val="28"/>
          <w:szCs w:val="28"/>
        </w:rPr>
        <w:t>”</w:t>
      </w:r>
      <w:r w:rsidRPr="0050446E">
        <w:rPr>
          <w:rFonts w:eastAsiaTheme="minorHAnsi"/>
          <w:sz w:val="28"/>
          <w:szCs w:val="28"/>
        </w:rPr>
        <w:t xml:space="preserve"> </w:t>
      </w:r>
      <w:proofErr w:type="gramStart"/>
      <w:r w:rsidRPr="0050446E">
        <w:rPr>
          <w:rFonts w:eastAsiaTheme="minorHAnsi"/>
          <w:sz w:val="28"/>
          <w:szCs w:val="28"/>
          <w:u w:val="single"/>
        </w:rPr>
        <w:t>Anderson v. Liberty Lobby, Inc.,</w:t>
      </w:r>
      <w:r w:rsidR="006A3BB8" w:rsidRPr="0050446E">
        <w:rPr>
          <w:rFonts w:eastAsiaTheme="minorHAnsi"/>
          <w:sz w:val="28"/>
          <w:szCs w:val="28"/>
        </w:rPr>
        <w:t xml:space="preserve"> 477 U.S. 242, 248 </w:t>
      </w:r>
      <w:r w:rsidRPr="0050446E">
        <w:rPr>
          <w:rFonts w:eastAsiaTheme="minorHAnsi"/>
          <w:sz w:val="28"/>
          <w:szCs w:val="28"/>
        </w:rPr>
        <w:t>(1986)</w:t>
      </w:r>
      <w:r w:rsidR="00454D10" w:rsidRPr="0050446E">
        <w:rPr>
          <w:rFonts w:eastAsiaTheme="minorHAnsi"/>
          <w:sz w:val="28"/>
          <w:szCs w:val="28"/>
        </w:rPr>
        <w:t>.</w:t>
      </w:r>
      <w:proofErr w:type="gramEnd"/>
    </w:p>
    <w:p w14:paraId="471BFED9" w14:textId="77777777" w:rsidR="00A00965" w:rsidRPr="0050446E" w:rsidRDefault="00DB2556" w:rsidP="00253F33">
      <w:pPr>
        <w:numPr>
          <w:ilvl w:val="0"/>
          <w:numId w:val="3"/>
        </w:numPr>
        <w:spacing w:after="200"/>
        <w:contextualSpacing/>
        <w:rPr>
          <w:rFonts w:eastAsiaTheme="minorHAnsi"/>
          <w:sz w:val="28"/>
          <w:szCs w:val="28"/>
        </w:rPr>
      </w:pPr>
      <w:r w:rsidRPr="0050446E">
        <w:rPr>
          <w:rFonts w:eastAsiaTheme="minorHAnsi"/>
          <w:b/>
          <w:sz w:val="28"/>
          <w:szCs w:val="28"/>
        </w:rPr>
        <w:t xml:space="preserve">There is a genuine issue of material fact in whether or not the </w:t>
      </w:r>
      <w:r w:rsidR="00253F33" w:rsidRPr="0050446E">
        <w:rPr>
          <w:rFonts w:eastAsiaTheme="minorHAnsi"/>
          <w:b/>
          <w:sz w:val="28"/>
          <w:szCs w:val="28"/>
        </w:rPr>
        <w:t>P</w:t>
      </w:r>
      <w:r w:rsidRPr="0050446E">
        <w:rPr>
          <w:rFonts w:eastAsiaTheme="minorHAnsi"/>
          <w:b/>
          <w:sz w:val="28"/>
          <w:szCs w:val="28"/>
        </w:rPr>
        <w:t xml:space="preserve">laintiffs free speech right was violated when off campus </w:t>
      </w:r>
      <w:proofErr w:type="gramStart"/>
      <w:r w:rsidRPr="0050446E">
        <w:rPr>
          <w:rFonts w:eastAsiaTheme="minorHAnsi"/>
          <w:b/>
          <w:sz w:val="28"/>
          <w:szCs w:val="28"/>
        </w:rPr>
        <w:t>speech was brought onto school grounds by other students</w:t>
      </w:r>
      <w:proofErr w:type="gramEnd"/>
      <w:r w:rsidRPr="0050446E">
        <w:rPr>
          <w:rFonts w:eastAsiaTheme="minorHAnsi"/>
          <w:b/>
          <w:sz w:val="28"/>
          <w:szCs w:val="28"/>
        </w:rPr>
        <w:t>.</w:t>
      </w:r>
    </w:p>
    <w:p w14:paraId="180CB396" w14:textId="77777777" w:rsidR="00253F33" w:rsidRPr="0050446E" w:rsidRDefault="00253F33" w:rsidP="00253F33">
      <w:pPr>
        <w:spacing w:after="200"/>
        <w:ind w:left="1440"/>
        <w:contextualSpacing/>
        <w:rPr>
          <w:rFonts w:eastAsiaTheme="minorHAnsi"/>
          <w:sz w:val="28"/>
          <w:szCs w:val="28"/>
        </w:rPr>
      </w:pPr>
    </w:p>
    <w:p w14:paraId="3A52326C"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Defendant in this case disciplined the Plaintiff for speech that was used outside of the school environment</w:t>
      </w:r>
      <w:r w:rsidR="00792FBC" w:rsidRPr="0050446E">
        <w:rPr>
          <w:rFonts w:eastAsiaTheme="minorHAnsi"/>
          <w:sz w:val="28"/>
          <w:szCs w:val="28"/>
        </w:rPr>
        <w:t>.</w:t>
      </w:r>
      <w:r w:rsidR="0077275C" w:rsidRPr="0050446E">
        <w:rPr>
          <w:rFonts w:eastAsiaTheme="minorHAnsi"/>
          <w:sz w:val="28"/>
          <w:szCs w:val="28"/>
        </w:rPr>
        <w:t xml:space="preserve"> (</w:t>
      </w:r>
      <w:proofErr w:type="spellStart"/>
      <w:r w:rsidR="0077275C" w:rsidRPr="0050446E">
        <w:rPr>
          <w:rFonts w:eastAsiaTheme="minorHAnsi"/>
          <w:sz w:val="28"/>
          <w:szCs w:val="28"/>
        </w:rPr>
        <w:t>Compl</w:t>
      </w:r>
      <w:proofErr w:type="spellEnd"/>
      <w:r w:rsidR="0077275C" w:rsidRPr="0050446E">
        <w:rPr>
          <w:rFonts w:eastAsiaTheme="minorHAnsi"/>
          <w:sz w:val="28"/>
          <w:szCs w:val="28"/>
        </w:rPr>
        <w:t>.</w:t>
      </w:r>
      <w:r w:rsidR="00B609D1" w:rsidRPr="0050446E">
        <w:rPr>
          <w:rFonts w:eastAsiaTheme="minorHAnsi"/>
          <w:sz w:val="28"/>
          <w:szCs w:val="28"/>
        </w:rPr>
        <w:t xml:space="preserve"> ¶</w:t>
      </w:r>
      <w:r w:rsidR="0077275C" w:rsidRPr="0050446E">
        <w:rPr>
          <w:rFonts w:eastAsiaTheme="minorHAnsi"/>
          <w:sz w:val="28"/>
          <w:szCs w:val="28"/>
        </w:rPr>
        <w:t xml:space="preserve"> 2:10.)</w:t>
      </w:r>
      <w:r w:rsidRPr="0050446E">
        <w:rPr>
          <w:rFonts w:eastAsiaTheme="minorHAnsi"/>
          <w:sz w:val="28"/>
          <w:szCs w:val="28"/>
        </w:rPr>
        <w:t xml:space="preserve"> </w:t>
      </w:r>
      <w:r w:rsidR="00792FBC" w:rsidRPr="0050446E">
        <w:rPr>
          <w:rFonts w:eastAsiaTheme="minorHAnsi"/>
          <w:sz w:val="28"/>
          <w:szCs w:val="28"/>
        </w:rPr>
        <w:t>The speech allegedly caused a</w:t>
      </w:r>
      <w:r w:rsidRPr="0050446E">
        <w:rPr>
          <w:rFonts w:eastAsiaTheme="minorHAnsi"/>
          <w:sz w:val="28"/>
          <w:szCs w:val="28"/>
        </w:rPr>
        <w:t xml:space="preserve"> disturbance within the school.</w:t>
      </w:r>
      <w:r w:rsidR="0077275C" w:rsidRPr="0050446E">
        <w:rPr>
          <w:rFonts w:eastAsiaTheme="minorHAnsi"/>
          <w:sz w:val="28"/>
          <w:szCs w:val="28"/>
        </w:rPr>
        <w:t xml:space="preserve"> (</w:t>
      </w:r>
      <w:proofErr w:type="spellStart"/>
      <w:r w:rsidR="0077275C" w:rsidRPr="0050446E">
        <w:rPr>
          <w:rFonts w:eastAsiaTheme="minorHAnsi"/>
          <w:sz w:val="28"/>
          <w:szCs w:val="28"/>
        </w:rPr>
        <w:t>Blaas</w:t>
      </w:r>
      <w:proofErr w:type="spellEnd"/>
      <w:r w:rsidR="0077275C" w:rsidRPr="0050446E">
        <w:rPr>
          <w:rFonts w:eastAsiaTheme="minorHAnsi"/>
          <w:sz w:val="28"/>
          <w:szCs w:val="28"/>
        </w:rPr>
        <w:t xml:space="preserve"> Dep. 9:1).</w:t>
      </w:r>
      <w:r w:rsidRPr="0050446E">
        <w:rPr>
          <w:rFonts w:eastAsiaTheme="minorHAnsi"/>
          <w:sz w:val="28"/>
          <w:szCs w:val="28"/>
        </w:rPr>
        <w:t xml:space="preserve">  This raises the </w:t>
      </w:r>
      <w:r w:rsidR="00792FBC" w:rsidRPr="0050446E">
        <w:rPr>
          <w:rFonts w:eastAsiaTheme="minorHAnsi"/>
          <w:sz w:val="28"/>
          <w:szCs w:val="28"/>
        </w:rPr>
        <w:t>standard</w:t>
      </w:r>
      <w:r w:rsidRPr="0050446E">
        <w:rPr>
          <w:rFonts w:eastAsiaTheme="minorHAnsi"/>
          <w:sz w:val="28"/>
          <w:szCs w:val="28"/>
        </w:rPr>
        <w:t xml:space="preserve"> that</w:t>
      </w:r>
      <w:r w:rsidR="00792FBC" w:rsidRPr="0050446E">
        <w:rPr>
          <w:rFonts w:eastAsiaTheme="minorHAnsi"/>
          <w:sz w:val="28"/>
          <w:szCs w:val="28"/>
        </w:rPr>
        <w:t xml:space="preserve"> states,</w:t>
      </w:r>
      <w:r w:rsidRPr="0050446E">
        <w:rPr>
          <w:rFonts w:eastAsiaTheme="minorHAnsi"/>
          <w:sz w:val="28"/>
          <w:szCs w:val="28"/>
        </w:rPr>
        <w:t xml:space="preserve"> </w:t>
      </w:r>
      <w:r w:rsidR="00454D10" w:rsidRPr="0050446E">
        <w:rPr>
          <w:rFonts w:eastAsiaTheme="minorHAnsi"/>
          <w:sz w:val="28"/>
          <w:szCs w:val="28"/>
        </w:rPr>
        <w:t>“</w:t>
      </w:r>
      <w:r w:rsidRPr="0050446E">
        <w:rPr>
          <w:rFonts w:eastAsiaTheme="minorHAnsi"/>
          <w:sz w:val="28"/>
          <w:szCs w:val="28"/>
        </w:rPr>
        <w:t xml:space="preserve">public school students do not shed their constitutional rights to freedom of </w:t>
      </w:r>
      <w:r w:rsidRPr="0050446E">
        <w:rPr>
          <w:rFonts w:eastAsiaTheme="minorHAnsi"/>
          <w:sz w:val="28"/>
          <w:szCs w:val="28"/>
        </w:rPr>
        <w:lastRenderedPageBreak/>
        <w:t>speech or expression at the schoolhouse gate.</w:t>
      </w:r>
      <w:r w:rsidR="00454D10" w:rsidRPr="0050446E">
        <w:rPr>
          <w:rFonts w:eastAsiaTheme="minorHAnsi"/>
          <w:sz w:val="28"/>
          <w:szCs w:val="28"/>
        </w:rPr>
        <w:t>”</w:t>
      </w:r>
      <w:r w:rsidRPr="0050446E">
        <w:rPr>
          <w:rFonts w:eastAsiaTheme="minorHAnsi"/>
          <w:sz w:val="28"/>
          <w:szCs w:val="28"/>
        </w:rPr>
        <w:t xml:space="preserve"> </w:t>
      </w:r>
      <w:r w:rsidRPr="0050446E">
        <w:rPr>
          <w:rFonts w:eastAsiaTheme="minorHAnsi"/>
          <w:sz w:val="28"/>
          <w:szCs w:val="28"/>
          <w:u w:val="single"/>
        </w:rPr>
        <w:t xml:space="preserve">Tinker v. Des Moines </w:t>
      </w:r>
      <w:proofErr w:type="spellStart"/>
      <w:r w:rsidRPr="0050446E">
        <w:rPr>
          <w:rFonts w:eastAsiaTheme="minorHAnsi"/>
          <w:sz w:val="28"/>
          <w:szCs w:val="28"/>
          <w:u w:val="single"/>
        </w:rPr>
        <w:t>Indep</w:t>
      </w:r>
      <w:proofErr w:type="spellEnd"/>
      <w:r w:rsidRPr="0050446E">
        <w:rPr>
          <w:rFonts w:eastAsiaTheme="minorHAnsi"/>
          <w:sz w:val="28"/>
          <w:szCs w:val="28"/>
          <w:u w:val="single"/>
        </w:rPr>
        <w:t xml:space="preserve">. </w:t>
      </w:r>
      <w:proofErr w:type="spellStart"/>
      <w:r w:rsidRPr="0050446E">
        <w:rPr>
          <w:rFonts w:eastAsiaTheme="minorHAnsi"/>
          <w:sz w:val="28"/>
          <w:szCs w:val="28"/>
          <w:u w:val="single"/>
        </w:rPr>
        <w:t>Cmty</w:t>
      </w:r>
      <w:proofErr w:type="spellEnd"/>
      <w:r w:rsidRPr="0050446E">
        <w:rPr>
          <w:rFonts w:eastAsiaTheme="minorHAnsi"/>
          <w:sz w:val="28"/>
          <w:szCs w:val="28"/>
          <w:u w:val="single"/>
        </w:rPr>
        <w:t>. Sch. Dist.,</w:t>
      </w:r>
      <w:r w:rsidRPr="0050446E">
        <w:rPr>
          <w:rFonts w:eastAsiaTheme="minorHAnsi"/>
          <w:sz w:val="28"/>
          <w:szCs w:val="28"/>
        </w:rPr>
        <w:t xml:space="preserve"> </w:t>
      </w:r>
      <w:r w:rsidR="00792FBC" w:rsidRPr="0050446E">
        <w:rPr>
          <w:rFonts w:eastAsiaTheme="minorHAnsi"/>
          <w:sz w:val="28"/>
          <w:szCs w:val="28"/>
        </w:rPr>
        <w:t>393 U.S. 503, 506</w:t>
      </w:r>
      <w:r w:rsidRPr="0050446E">
        <w:rPr>
          <w:rFonts w:eastAsiaTheme="minorHAnsi"/>
          <w:sz w:val="28"/>
          <w:szCs w:val="28"/>
        </w:rPr>
        <w:t xml:space="preserve"> (1969).   However, the constitutional rights of students in public schools are not automatically coextensive with the rights of adults in other settings. </w:t>
      </w:r>
      <w:r w:rsidRPr="0050446E">
        <w:rPr>
          <w:rFonts w:eastAsiaTheme="minorHAnsi"/>
          <w:sz w:val="28"/>
          <w:szCs w:val="28"/>
          <w:u w:val="single"/>
        </w:rPr>
        <w:t>Bethel Sch. Dist. No. 403 v. Fraser,</w:t>
      </w:r>
      <w:r w:rsidRPr="0050446E">
        <w:rPr>
          <w:rFonts w:eastAsiaTheme="minorHAnsi"/>
          <w:sz w:val="28"/>
          <w:szCs w:val="28"/>
        </w:rPr>
        <w:t xml:space="preserve"> 478 U.S. 675, 682 (1986).  This rule applies while the students are within the public school or at a school sponsored event.  </w:t>
      </w:r>
      <w:proofErr w:type="gramStart"/>
      <w:r w:rsidR="00D96491" w:rsidRPr="0050446E">
        <w:rPr>
          <w:rFonts w:eastAsiaTheme="minorHAnsi"/>
          <w:sz w:val="28"/>
          <w:szCs w:val="28"/>
          <w:u w:val="single"/>
        </w:rPr>
        <w:t>Morse v. Frederick,</w:t>
      </w:r>
      <w:r w:rsidR="00D96491" w:rsidRPr="0050446E">
        <w:rPr>
          <w:rFonts w:eastAsiaTheme="minorHAnsi"/>
          <w:sz w:val="28"/>
          <w:szCs w:val="28"/>
        </w:rPr>
        <w:t xml:space="preserve"> 551 U.S. 393 (2007).</w:t>
      </w:r>
      <w:proofErr w:type="gramEnd"/>
    </w:p>
    <w:p w14:paraId="7E652429" w14:textId="77777777" w:rsidR="00A00965" w:rsidRPr="0050446E" w:rsidRDefault="001A1610" w:rsidP="00A00965">
      <w:pPr>
        <w:spacing w:after="200" w:line="480" w:lineRule="auto"/>
        <w:ind w:firstLine="720"/>
        <w:rPr>
          <w:rFonts w:eastAsiaTheme="minorHAnsi"/>
          <w:sz w:val="28"/>
          <w:szCs w:val="28"/>
        </w:rPr>
      </w:pPr>
      <w:r w:rsidRPr="0050446E">
        <w:rPr>
          <w:rFonts w:eastAsiaTheme="minorHAnsi"/>
          <w:sz w:val="28"/>
          <w:szCs w:val="28"/>
        </w:rPr>
        <w:t>In a more recent case, a</w:t>
      </w:r>
      <w:r w:rsidR="00A00965" w:rsidRPr="0050446E">
        <w:rPr>
          <w:rFonts w:eastAsiaTheme="minorHAnsi"/>
          <w:sz w:val="28"/>
          <w:szCs w:val="28"/>
        </w:rPr>
        <w:t xml:space="preserve"> student’s free speech rights outside the school context are coextensive with the rights of an adult.  </w:t>
      </w:r>
      <w:proofErr w:type="gramStart"/>
      <w:r w:rsidR="00A00965" w:rsidRPr="0050446E">
        <w:rPr>
          <w:rFonts w:eastAsiaTheme="minorHAnsi"/>
          <w:sz w:val="28"/>
          <w:szCs w:val="28"/>
          <w:u w:val="single"/>
        </w:rPr>
        <w:t>J.S.</w:t>
      </w:r>
      <w:r w:rsidR="00D96491" w:rsidRPr="0050446E">
        <w:rPr>
          <w:rFonts w:eastAsiaTheme="minorHAnsi"/>
          <w:sz w:val="28"/>
          <w:szCs w:val="28"/>
          <w:u w:val="single"/>
        </w:rPr>
        <w:t xml:space="preserve"> ex rel. Snyder</w:t>
      </w:r>
      <w:r w:rsidR="00A00965" w:rsidRPr="0050446E">
        <w:rPr>
          <w:rFonts w:eastAsiaTheme="minorHAnsi"/>
          <w:sz w:val="28"/>
          <w:szCs w:val="28"/>
          <w:u w:val="single"/>
        </w:rPr>
        <w:t xml:space="preserve"> v. Blue M</w:t>
      </w:r>
      <w:r w:rsidRPr="0050446E">
        <w:rPr>
          <w:rFonts w:eastAsiaTheme="minorHAnsi"/>
          <w:sz w:val="28"/>
          <w:szCs w:val="28"/>
          <w:u w:val="single"/>
        </w:rPr>
        <w:t>ountain</w:t>
      </w:r>
      <w:r w:rsidR="00A00965" w:rsidRPr="0050446E">
        <w:rPr>
          <w:rFonts w:eastAsiaTheme="minorHAnsi"/>
          <w:sz w:val="28"/>
          <w:szCs w:val="28"/>
          <w:u w:val="single"/>
        </w:rPr>
        <w:t>.</w:t>
      </w:r>
      <w:proofErr w:type="gramEnd"/>
      <w:r w:rsidR="00A00965" w:rsidRPr="0050446E">
        <w:rPr>
          <w:rFonts w:eastAsiaTheme="minorHAnsi"/>
          <w:sz w:val="28"/>
          <w:szCs w:val="28"/>
          <w:u w:val="single"/>
        </w:rPr>
        <w:t xml:space="preserve"> Sch. Dist.,</w:t>
      </w:r>
      <w:r w:rsidR="00454D10" w:rsidRPr="0050446E">
        <w:rPr>
          <w:rFonts w:eastAsiaTheme="minorHAnsi"/>
          <w:sz w:val="28"/>
          <w:szCs w:val="28"/>
        </w:rPr>
        <w:t xml:space="preserve"> 650 F.3d 915, 939, (3d Cir.</w:t>
      </w:r>
      <w:r w:rsidR="00A00965" w:rsidRPr="0050446E">
        <w:rPr>
          <w:rFonts w:eastAsiaTheme="minorHAnsi"/>
          <w:sz w:val="28"/>
          <w:szCs w:val="28"/>
        </w:rPr>
        <w:t xml:space="preserve"> 2011).</w:t>
      </w:r>
      <w:r w:rsidRPr="0050446E">
        <w:rPr>
          <w:rFonts w:eastAsiaTheme="minorHAnsi"/>
          <w:sz w:val="28"/>
          <w:szCs w:val="28"/>
        </w:rPr>
        <w:t xml:space="preserve">  This case does not overrule </w:t>
      </w:r>
      <w:r w:rsidRPr="0050446E">
        <w:rPr>
          <w:rFonts w:eastAsiaTheme="minorHAnsi"/>
          <w:i/>
          <w:sz w:val="28"/>
          <w:szCs w:val="28"/>
        </w:rPr>
        <w:t>Fraser</w:t>
      </w:r>
      <w:r w:rsidRPr="0050446E">
        <w:rPr>
          <w:rFonts w:eastAsiaTheme="minorHAnsi"/>
          <w:sz w:val="28"/>
          <w:szCs w:val="28"/>
        </w:rPr>
        <w:t xml:space="preserve"> it merely clarifies the rule even further.  From these two cases we can take a fused rule stating that, a student does not have the same free speech rights as an adult while they are on public school grounds, but they do enjoy the same free speech rights as an adult when they are off school grounds.  </w:t>
      </w:r>
      <w:proofErr w:type="gramStart"/>
      <w:r w:rsidRPr="0050446E">
        <w:rPr>
          <w:rFonts w:eastAsiaTheme="minorHAnsi"/>
          <w:sz w:val="28"/>
          <w:szCs w:val="28"/>
          <w:u w:val="single"/>
        </w:rPr>
        <w:t>Bethel v. Fraser.</w:t>
      </w:r>
      <w:proofErr w:type="gramEnd"/>
      <w:r w:rsidR="00A00965" w:rsidRPr="0050446E">
        <w:rPr>
          <w:rFonts w:eastAsiaTheme="minorHAnsi"/>
          <w:sz w:val="28"/>
          <w:szCs w:val="28"/>
        </w:rPr>
        <w:t xml:space="preserve"> </w:t>
      </w:r>
      <w:r w:rsidRPr="0050446E">
        <w:rPr>
          <w:rFonts w:eastAsiaTheme="minorHAnsi"/>
          <w:sz w:val="28"/>
          <w:szCs w:val="28"/>
        </w:rPr>
        <w:t xml:space="preserve">478 U.S. 675; </w:t>
      </w:r>
      <w:r w:rsidRPr="0050446E">
        <w:rPr>
          <w:rFonts w:eastAsiaTheme="minorHAnsi"/>
          <w:sz w:val="28"/>
          <w:szCs w:val="28"/>
          <w:u w:val="single"/>
        </w:rPr>
        <w:t>J.S. v. Blue Mt. Sch. Dist</w:t>
      </w:r>
      <w:r w:rsidRPr="0050446E">
        <w:rPr>
          <w:rFonts w:eastAsiaTheme="minorHAnsi"/>
          <w:sz w:val="28"/>
          <w:szCs w:val="28"/>
        </w:rPr>
        <w:t>. 650 F.3d at 9</w:t>
      </w:r>
      <w:r w:rsidR="00454D10" w:rsidRPr="0050446E">
        <w:rPr>
          <w:rFonts w:eastAsiaTheme="minorHAnsi"/>
          <w:sz w:val="28"/>
          <w:szCs w:val="28"/>
        </w:rPr>
        <w:t>39</w:t>
      </w:r>
      <w:r w:rsidRPr="0050446E">
        <w:rPr>
          <w:rFonts w:eastAsiaTheme="minorHAnsi"/>
          <w:sz w:val="28"/>
          <w:szCs w:val="28"/>
        </w:rPr>
        <w:t xml:space="preserve">. </w:t>
      </w:r>
      <w:r w:rsidR="00A00965" w:rsidRPr="0050446E">
        <w:rPr>
          <w:rFonts w:eastAsiaTheme="minorHAnsi"/>
          <w:sz w:val="28"/>
          <w:szCs w:val="28"/>
        </w:rPr>
        <w:t xml:space="preserve"> The Plaintiff was not on school grounds when he posted to his blog, and in fact was in the sanctuary of his house.  Thus, the Plaintiff has the right </w:t>
      </w:r>
      <w:r w:rsidR="00D96491" w:rsidRPr="0050446E">
        <w:rPr>
          <w:rFonts w:eastAsiaTheme="minorHAnsi"/>
          <w:sz w:val="28"/>
          <w:szCs w:val="28"/>
        </w:rPr>
        <w:t>to free speech under the F</w:t>
      </w:r>
      <w:r w:rsidR="00A00965" w:rsidRPr="0050446E">
        <w:rPr>
          <w:rFonts w:eastAsiaTheme="minorHAnsi"/>
          <w:sz w:val="28"/>
          <w:szCs w:val="28"/>
        </w:rPr>
        <w:t xml:space="preserve">irst </w:t>
      </w:r>
      <w:r w:rsidR="00D96491" w:rsidRPr="0050446E">
        <w:rPr>
          <w:rFonts w:eastAsiaTheme="minorHAnsi"/>
          <w:sz w:val="28"/>
          <w:szCs w:val="28"/>
        </w:rPr>
        <w:t>A</w:t>
      </w:r>
      <w:r w:rsidR="00A00965" w:rsidRPr="0050446E">
        <w:rPr>
          <w:rFonts w:eastAsiaTheme="minorHAnsi"/>
          <w:sz w:val="28"/>
          <w:szCs w:val="28"/>
        </w:rPr>
        <w:t xml:space="preserve">mendment as a normal adult would enjoy </w:t>
      </w:r>
      <w:r w:rsidR="00D96491" w:rsidRPr="0050446E">
        <w:rPr>
          <w:rFonts w:eastAsiaTheme="minorHAnsi"/>
          <w:sz w:val="28"/>
          <w:szCs w:val="28"/>
        </w:rPr>
        <w:t>the right to free speech under the First Amendment</w:t>
      </w:r>
      <w:r w:rsidR="00A00965" w:rsidRPr="0050446E">
        <w:rPr>
          <w:rFonts w:eastAsiaTheme="minorHAnsi"/>
          <w:sz w:val="28"/>
          <w:szCs w:val="28"/>
        </w:rPr>
        <w:t xml:space="preserve">. </w:t>
      </w:r>
    </w:p>
    <w:p w14:paraId="09292B50"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The issue arises that even though the Plaintiff posted on his blog, at his house, his message still made it onto the grounds of school thr</w:t>
      </w:r>
      <w:r w:rsidR="00D96491" w:rsidRPr="0050446E">
        <w:rPr>
          <w:rFonts w:eastAsiaTheme="minorHAnsi"/>
          <w:sz w:val="28"/>
          <w:szCs w:val="28"/>
        </w:rPr>
        <w:t xml:space="preserve">ough cellular </w:t>
      </w:r>
      <w:r w:rsidR="00D96491" w:rsidRPr="0050446E">
        <w:rPr>
          <w:rFonts w:eastAsiaTheme="minorHAnsi"/>
          <w:sz w:val="28"/>
          <w:szCs w:val="28"/>
        </w:rPr>
        <w:lastRenderedPageBreak/>
        <w:t>devices.</w:t>
      </w:r>
      <w:r w:rsidR="002D38F7" w:rsidRPr="0050446E">
        <w:rPr>
          <w:rFonts w:eastAsiaTheme="minorHAnsi"/>
          <w:sz w:val="28"/>
          <w:szCs w:val="28"/>
        </w:rPr>
        <w:t xml:space="preserve"> (</w:t>
      </w:r>
      <w:proofErr w:type="spellStart"/>
      <w:r w:rsidR="002D38F7" w:rsidRPr="0050446E">
        <w:rPr>
          <w:rFonts w:eastAsiaTheme="minorHAnsi"/>
          <w:sz w:val="28"/>
          <w:szCs w:val="28"/>
        </w:rPr>
        <w:t>Blaas</w:t>
      </w:r>
      <w:proofErr w:type="spellEnd"/>
      <w:r w:rsidR="002D38F7" w:rsidRPr="0050446E">
        <w:rPr>
          <w:rFonts w:eastAsiaTheme="minorHAnsi"/>
          <w:sz w:val="28"/>
          <w:szCs w:val="28"/>
        </w:rPr>
        <w:t xml:space="preserve"> Dep. 7:17.)</w:t>
      </w:r>
      <w:r w:rsidRPr="0050446E">
        <w:rPr>
          <w:rFonts w:eastAsiaTheme="minorHAnsi"/>
          <w:sz w:val="28"/>
          <w:szCs w:val="28"/>
        </w:rPr>
        <w:t xml:space="preserve">  </w:t>
      </w:r>
      <w:r w:rsidR="00D96491" w:rsidRPr="0050446E">
        <w:rPr>
          <w:rFonts w:eastAsiaTheme="minorHAnsi"/>
          <w:sz w:val="28"/>
          <w:szCs w:val="28"/>
        </w:rPr>
        <w:t>T</w:t>
      </w:r>
      <w:r w:rsidRPr="0050446E">
        <w:rPr>
          <w:rFonts w:eastAsiaTheme="minorHAnsi"/>
          <w:sz w:val="28"/>
          <w:szCs w:val="28"/>
        </w:rPr>
        <w:t xml:space="preserve">he copy </w:t>
      </w:r>
      <w:r w:rsidR="00D96491" w:rsidRPr="0050446E">
        <w:rPr>
          <w:rFonts w:eastAsiaTheme="minorHAnsi"/>
          <w:sz w:val="28"/>
          <w:szCs w:val="28"/>
        </w:rPr>
        <w:t xml:space="preserve">of Mr. Eaton’s blog posting </w:t>
      </w:r>
      <w:r w:rsidRPr="0050446E">
        <w:rPr>
          <w:rFonts w:eastAsiaTheme="minorHAnsi"/>
          <w:sz w:val="28"/>
          <w:szCs w:val="28"/>
        </w:rPr>
        <w:t xml:space="preserve">was provided to the vice principal </w:t>
      </w:r>
      <w:r w:rsidR="00D96491" w:rsidRPr="0050446E">
        <w:rPr>
          <w:rFonts w:eastAsiaTheme="minorHAnsi"/>
          <w:sz w:val="28"/>
          <w:szCs w:val="28"/>
        </w:rPr>
        <w:t>via</w:t>
      </w:r>
      <w:r w:rsidRPr="0050446E">
        <w:rPr>
          <w:rFonts w:eastAsiaTheme="minorHAnsi"/>
          <w:sz w:val="28"/>
          <w:szCs w:val="28"/>
        </w:rPr>
        <w:t xml:space="preserve"> a student</w:t>
      </w:r>
      <w:r w:rsidR="002D38F7" w:rsidRPr="0050446E">
        <w:rPr>
          <w:rFonts w:eastAsiaTheme="minorHAnsi"/>
          <w:sz w:val="28"/>
          <w:szCs w:val="28"/>
        </w:rPr>
        <w:t xml:space="preserve"> who shared it with a teacher</w:t>
      </w:r>
      <w:r w:rsidRPr="0050446E">
        <w:rPr>
          <w:rFonts w:eastAsiaTheme="minorHAnsi"/>
          <w:sz w:val="28"/>
          <w:szCs w:val="28"/>
        </w:rPr>
        <w:t xml:space="preserve">. </w:t>
      </w:r>
      <w:r w:rsidR="002D38F7" w:rsidRPr="0050446E">
        <w:rPr>
          <w:rFonts w:eastAsiaTheme="minorHAnsi"/>
          <w:sz w:val="28"/>
          <w:szCs w:val="28"/>
        </w:rPr>
        <w:t xml:space="preserve"> (</w:t>
      </w:r>
      <w:r w:rsidR="002D38F7" w:rsidRPr="0050446E">
        <w:rPr>
          <w:rFonts w:eastAsiaTheme="minorHAnsi"/>
          <w:i/>
          <w:sz w:val="28"/>
          <w:szCs w:val="28"/>
        </w:rPr>
        <w:t>Id</w:t>
      </w:r>
      <w:r w:rsidR="002D38F7" w:rsidRPr="0050446E">
        <w:rPr>
          <w:rFonts w:eastAsiaTheme="minorHAnsi"/>
          <w:sz w:val="28"/>
          <w:szCs w:val="28"/>
        </w:rPr>
        <w:t>. at 3:1.)</w:t>
      </w:r>
      <w:r w:rsidRPr="0050446E">
        <w:rPr>
          <w:rFonts w:eastAsiaTheme="minorHAnsi"/>
          <w:sz w:val="28"/>
          <w:szCs w:val="28"/>
        </w:rPr>
        <w:t xml:space="preserve"> “</w:t>
      </w:r>
      <w:r w:rsidR="006D3646" w:rsidRPr="0050446E">
        <w:rPr>
          <w:sz w:val="28"/>
          <w:szCs w:val="28"/>
        </w:rPr>
        <w:t>A</w:t>
      </w:r>
      <w:r w:rsidR="005C1EDE" w:rsidRPr="0050446E">
        <w:rPr>
          <w:sz w:val="28"/>
          <w:szCs w:val="28"/>
        </w:rPr>
        <w:t xml:space="preserve"> copy of the profile to be brought to school does not transform J.S.'s off-campus speech into school speech.</w:t>
      </w:r>
      <w:r w:rsidR="006D3646" w:rsidRPr="0050446E">
        <w:rPr>
          <w:sz w:val="28"/>
          <w:szCs w:val="28"/>
        </w:rPr>
        <w:t xml:space="preserve">” </w:t>
      </w:r>
      <w:proofErr w:type="gramStart"/>
      <w:r w:rsidRPr="0050446E">
        <w:rPr>
          <w:rFonts w:eastAsiaTheme="minorHAnsi"/>
          <w:sz w:val="28"/>
          <w:szCs w:val="28"/>
          <w:u w:val="single"/>
        </w:rPr>
        <w:t>J.S.,</w:t>
      </w:r>
      <w:r w:rsidRPr="0050446E">
        <w:rPr>
          <w:rFonts w:eastAsiaTheme="minorHAnsi"/>
          <w:sz w:val="28"/>
          <w:szCs w:val="28"/>
        </w:rPr>
        <w:t xml:space="preserve"> 650 F.3d 915.</w:t>
      </w:r>
      <w:proofErr w:type="gramEnd"/>
      <w:r w:rsidR="006D3646" w:rsidRPr="0050446E">
        <w:rPr>
          <w:rFonts w:eastAsiaTheme="minorHAnsi"/>
          <w:sz w:val="28"/>
          <w:szCs w:val="28"/>
        </w:rPr>
        <w:t xml:space="preserve">  So we can take out of this rule that off campus speech is not made into on campus speech when it is brought onto the school grounds.</w:t>
      </w:r>
      <w:r w:rsidRPr="0050446E">
        <w:rPr>
          <w:rFonts w:eastAsiaTheme="minorHAnsi"/>
          <w:sz w:val="28"/>
          <w:szCs w:val="28"/>
        </w:rPr>
        <w:t xml:space="preserve">  </w:t>
      </w:r>
      <w:r w:rsidR="006D3646" w:rsidRPr="0050446E">
        <w:rPr>
          <w:rFonts w:eastAsiaTheme="minorHAnsi"/>
          <w:sz w:val="28"/>
          <w:szCs w:val="28"/>
        </w:rPr>
        <w:t>A significant number of</w:t>
      </w:r>
      <w:r w:rsidRPr="0050446E">
        <w:rPr>
          <w:rFonts w:eastAsiaTheme="minorHAnsi"/>
          <w:sz w:val="28"/>
          <w:szCs w:val="28"/>
        </w:rPr>
        <w:t xml:space="preserve"> students have brought </w:t>
      </w:r>
      <w:r w:rsidR="006D3646" w:rsidRPr="0050446E">
        <w:rPr>
          <w:rFonts w:eastAsiaTheme="minorHAnsi"/>
          <w:sz w:val="28"/>
          <w:szCs w:val="28"/>
        </w:rPr>
        <w:t>Mr. Eaton’s</w:t>
      </w:r>
      <w:r w:rsidRPr="0050446E">
        <w:rPr>
          <w:rFonts w:eastAsiaTheme="minorHAnsi"/>
          <w:sz w:val="28"/>
          <w:szCs w:val="28"/>
        </w:rPr>
        <w:t xml:space="preserve"> speech onto the public school grounds</w:t>
      </w:r>
      <w:r w:rsidR="006D3646" w:rsidRPr="0050446E">
        <w:rPr>
          <w:rFonts w:eastAsiaTheme="minorHAnsi"/>
          <w:sz w:val="28"/>
          <w:szCs w:val="28"/>
        </w:rPr>
        <w:t>,</w:t>
      </w:r>
      <w:r w:rsidRPr="0050446E">
        <w:rPr>
          <w:rFonts w:eastAsiaTheme="minorHAnsi"/>
          <w:sz w:val="28"/>
          <w:szCs w:val="28"/>
        </w:rPr>
        <w:t xml:space="preserve"> via</w:t>
      </w:r>
      <w:r w:rsidR="006D3646" w:rsidRPr="0050446E">
        <w:rPr>
          <w:rFonts w:eastAsiaTheme="minorHAnsi"/>
          <w:sz w:val="28"/>
          <w:szCs w:val="28"/>
        </w:rPr>
        <w:t xml:space="preserve"> both</w:t>
      </w:r>
      <w:r w:rsidRPr="0050446E">
        <w:rPr>
          <w:rFonts w:eastAsiaTheme="minorHAnsi"/>
          <w:sz w:val="28"/>
          <w:szCs w:val="28"/>
        </w:rPr>
        <w:t xml:space="preserve"> text</w:t>
      </w:r>
      <w:r w:rsidR="006D3646" w:rsidRPr="0050446E">
        <w:rPr>
          <w:rFonts w:eastAsiaTheme="minorHAnsi"/>
          <w:sz w:val="28"/>
          <w:szCs w:val="28"/>
        </w:rPr>
        <w:t xml:space="preserve"> messages</w:t>
      </w:r>
      <w:r w:rsidRPr="0050446E">
        <w:rPr>
          <w:rFonts w:eastAsiaTheme="minorHAnsi"/>
          <w:sz w:val="28"/>
          <w:szCs w:val="28"/>
        </w:rPr>
        <w:t xml:space="preserve"> and accessing it on their mobile devices.</w:t>
      </w:r>
      <w:r w:rsidR="006D3646" w:rsidRPr="0050446E">
        <w:rPr>
          <w:rFonts w:eastAsiaTheme="minorHAnsi"/>
          <w:sz w:val="28"/>
          <w:szCs w:val="28"/>
        </w:rPr>
        <w:t xml:space="preserve">  (</w:t>
      </w:r>
      <w:proofErr w:type="spellStart"/>
      <w:r w:rsidR="006D3646" w:rsidRPr="0050446E">
        <w:rPr>
          <w:rFonts w:eastAsiaTheme="minorHAnsi"/>
          <w:sz w:val="28"/>
          <w:szCs w:val="28"/>
        </w:rPr>
        <w:t>Blaas</w:t>
      </w:r>
      <w:proofErr w:type="spellEnd"/>
      <w:r w:rsidR="006D3646" w:rsidRPr="0050446E">
        <w:rPr>
          <w:rFonts w:eastAsiaTheme="minorHAnsi"/>
          <w:sz w:val="28"/>
          <w:szCs w:val="28"/>
        </w:rPr>
        <w:t xml:space="preserve"> Dep. 7:17.)  </w:t>
      </w:r>
      <w:r w:rsidRPr="0050446E">
        <w:rPr>
          <w:rFonts w:eastAsiaTheme="minorHAnsi"/>
          <w:sz w:val="28"/>
          <w:szCs w:val="28"/>
        </w:rPr>
        <w:t xml:space="preserve">We can conclude through this case law, that the speech made by the Plaintiff in the off campus environment remains off campus speech and is given the </w:t>
      </w:r>
      <w:r w:rsidR="00BF1787" w:rsidRPr="0050446E">
        <w:rPr>
          <w:rFonts w:eastAsiaTheme="minorHAnsi"/>
          <w:sz w:val="28"/>
          <w:szCs w:val="28"/>
        </w:rPr>
        <w:t xml:space="preserve">same </w:t>
      </w:r>
      <w:r w:rsidRPr="0050446E">
        <w:rPr>
          <w:rFonts w:eastAsiaTheme="minorHAnsi"/>
          <w:sz w:val="28"/>
          <w:szCs w:val="28"/>
        </w:rPr>
        <w:t xml:space="preserve">first amendment protection an adult would receive.  </w:t>
      </w:r>
    </w:p>
    <w:p w14:paraId="0B6F5DA1" w14:textId="77777777" w:rsidR="00A00965" w:rsidRPr="0050446E" w:rsidRDefault="008D5812" w:rsidP="00A00965">
      <w:pPr>
        <w:spacing w:after="200" w:line="480" w:lineRule="auto"/>
        <w:ind w:firstLine="720"/>
        <w:rPr>
          <w:rFonts w:eastAsiaTheme="minorHAnsi"/>
          <w:sz w:val="28"/>
          <w:szCs w:val="28"/>
        </w:rPr>
      </w:pPr>
      <w:r w:rsidRPr="0050446E">
        <w:rPr>
          <w:rFonts w:eastAsiaTheme="minorHAnsi"/>
          <w:sz w:val="28"/>
          <w:szCs w:val="28"/>
        </w:rPr>
        <w:t xml:space="preserve">A review of recent case law raises the issue of what procedural standard is the most applicable to Mr. Eaton’s case.  </w:t>
      </w:r>
      <w:r w:rsidR="00A00965" w:rsidRPr="0050446E">
        <w:rPr>
          <w:rFonts w:eastAsiaTheme="minorHAnsi"/>
          <w:sz w:val="28"/>
          <w:szCs w:val="28"/>
        </w:rPr>
        <w:t xml:space="preserve">The most recent supreme court case to address the first amendment protections as they apply to public schools </w:t>
      </w:r>
      <w:proofErr w:type="gramStart"/>
      <w:r w:rsidR="00A00965" w:rsidRPr="0050446E">
        <w:rPr>
          <w:rFonts w:eastAsiaTheme="minorHAnsi"/>
          <w:sz w:val="28"/>
          <w:szCs w:val="28"/>
        </w:rPr>
        <w:t xml:space="preserve">was  </w:t>
      </w:r>
      <w:r w:rsidR="00A00965" w:rsidRPr="0050446E">
        <w:rPr>
          <w:rFonts w:eastAsiaTheme="minorHAnsi"/>
          <w:sz w:val="28"/>
          <w:szCs w:val="28"/>
          <w:u w:val="single"/>
        </w:rPr>
        <w:t>Morse</w:t>
      </w:r>
      <w:proofErr w:type="gramEnd"/>
      <w:r w:rsidR="00A00965" w:rsidRPr="0050446E">
        <w:rPr>
          <w:rFonts w:eastAsiaTheme="minorHAnsi"/>
          <w:sz w:val="28"/>
          <w:szCs w:val="28"/>
          <w:u w:val="single"/>
        </w:rPr>
        <w:t xml:space="preserve"> v. Frederick,</w:t>
      </w:r>
      <w:r w:rsidR="006D3646" w:rsidRPr="0050446E">
        <w:rPr>
          <w:rFonts w:eastAsiaTheme="minorHAnsi"/>
          <w:sz w:val="28"/>
          <w:szCs w:val="28"/>
        </w:rPr>
        <w:t xml:space="preserve"> 551 U.S. 393 (2007)</w:t>
      </w:r>
      <w:r w:rsidR="00A00965" w:rsidRPr="0050446E">
        <w:rPr>
          <w:rFonts w:eastAsiaTheme="minorHAnsi"/>
          <w:sz w:val="28"/>
          <w:szCs w:val="28"/>
        </w:rPr>
        <w:t xml:space="preserve">.  In this case a student held out a banner that was regarded by the court and the school officials as promoting illicit drug use. </w:t>
      </w:r>
      <w:proofErr w:type="gramStart"/>
      <w:r w:rsidR="00A00965" w:rsidRPr="0050446E">
        <w:rPr>
          <w:rFonts w:eastAsiaTheme="minorHAnsi"/>
          <w:sz w:val="28"/>
          <w:szCs w:val="28"/>
          <w:u w:val="single"/>
        </w:rPr>
        <w:t>Morse,</w:t>
      </w:r>
      <w:r w:rsidR="00A00965" w:rsidRPr="0050446E">
        <w:rPr>
          <w:rFonts w:eastAsiaTheme="minorHAnsi"/>
          <w:sz w:val="28"/>
          <w:szCs w:val="28"/>
        </w:rPr>
        <w:t xml:space="preserve"> </w:t>
      </w:r>
      <w:r w:rsidR="00E767DD" w:rsidRPr="0050446E">
        <w:rPr>
          <w:rFonts w:eastAsiaTheme="minorHAnsi"/>
          <w:sz w:val="28"/>
          <w:szCs w:val="28"/>
        </w:rPr>
        <w:t>551 U.S. at 397</w:t>
      </w:r>
      <w:r w:rsidR="00A00965" w:rsidRPr="0050446E">
        <w:rPr>
          <w:rFonts w:eastAsiaTheme="minorHAnsi"/>
          <w:sz w:val="28"/>
          <w:szCs w:val="28"/>
        </w:rPr>
        <w:t>.</w:t>
      </w:r>
      <w:proofErr w:type="gramEnd"/>
      <w:r w:rsidR="00A00965" w:rsidRPr="0050446E">
        <w:rPr>
          <w:rFonts w:eastAsiaTheme="minorHAnsi"/>
          <w:sz w:val="28"/>
          <w:szCs w:val="28"/>
        </w:rPr>
        <w:t xml:space="preserve">  A school official instructed the students to take the banner down; Fredrick refused to take it down and was later suspended. </w:t>
      </w:r>
      <w:proofErr w:type="gramStart"/>
      <w:r w:rsidR="00A00965" w:rsidRPr="0050446E">
        <w:rPr>
          <w:rFonts w:eastAsiaTheme="minorHAnsi"/>
          <w:sz w:val="28"/>
          <w:szCs w:val="28"/>
          <w:u w:val="single"/>
        </w:rPr>
        <w:t>Id</w:t>
      </w:r>
      <w:r w:rsidR="00E767DD" w:rsidRPr="0050446E">
        <w:rPr>
          <w:rFonts w:eastAsiaTheme="minorHAnsi"/>
          <w:sz w:val="28"/>
          <w:szCs w:val="28"/>
        </w:rPr>
        <w:t xml:space="preserve"> at 398</w:t>
      </w:r>
      <w:r w:rsidR="00A00965" w:rsidRPr="0050446E">
        <w:rPr>
          <w:rFonts w:eastAsiaTheme="minorHAnsi"/>
          <w:sz w:val="28"/>
          <w:szCs w:val="28"/>
        </w:rPr>
        <w:t>.</w:t>
      </w:r>
      <w:proofErr w:type="gramEnd"/>
      <w:r w:rsidR="00A00965" w:rsidRPr="0050446E">
        <w:rPr>
          <w:rFonts w:eastAsiaTheme="minorHAnsi"/>
          <w:sz w:val="28"/>
          <w:szCs w:val="28"/>
        </w:rPr>
        <w:t xml:space="preserve">  The court looked to </w:t>
      </w:r>
      <w:r w:rsidR="00A00965" w:rsidRPr="0050446E">
        <w:rPr>
          <w:rFonts w:eastAsiaTheme="minorHAnsi"/>
          <w:i/>
          <w:sz w:val="28"/>
          <w:szCs w:val="28"/>
        </w:rPr>
        <w:t>Hazelwood</w:t>
      </w:r>
      <w:r w:rsidR="00A00965" w:rsidRPr="0050446E">
        <w:rPr>
          <w:rFonts w:eastAsiaTheme="minorHAnsi"/>
          <w:sz w:val="28"/>
          <w:szCs w:val="28"/>
        </w:rPr>
        <w:t xml:space="preserve">’s exception from </w:t>
      </w:r>
      <w:proofErr w:type="gramStart"/>
      <w:r w:rsidR="00A00965" w:rsidRPr="0050446E">
        <w:rPr>
          <w:rFonts w:eastAsiaTheme="minorHAnsi"/>
          <w:i/>
          <w:sz w:val="28"/>
          <w:szCs w:val="28"/>
        </w:rPr>
        <w:t>Tinker</w:t>
      </w:r>
      <w:r w:rsidR="00A00965" w:rsidRPr="0050446E">
        <w:rPr>
          <w:rFonts w:eastAsiaTheme="minorHAnsi"/>
          <w:sz w:val="28"/>
          <w:szCs w:val="28"/>
        </w:rPr>
        <w:t xml:space="preserve"> which</w:t>
      </w:r>
      <w:proofErr w:type="gramEnd"/>
      <w:r w:rsidR="00A00965" w:rsidRPr="0050446E">
        <w:rPr>
          <w:rFonts w:eastAsiaTheme="minorHAnsi"/>
          <w:sz w:val="28"/>
          <w:szCs w:val="28"/>
        </w:rPr>
        <w:t xml:space="preserve"> the court said that school sponsored-activities are held as part of the school curriculum and educators are </w:t>
      </w:r>
      <w:r w:rsidR="00A00965" w:rsidRPr="0050446E">
        <w:rPr>
          <w:rFonts w:eastAsiaTheme="minorHAnsi"/>
          <w:sz w:val="28"/>
          <w:szCs w:val="28"/>
        </w:rPr>
        <w:lastRenderedPageBreak/>
        <w:t xml:space="preserve">entitled to exercise greater control over those forms of expression as well.  </w:t>
      </w:r>
      <w:r w:rsidR="00A00965" w:rsidRPr="0050446E">
        <w:rPr>
          <w:rFonts w:eastAsiaTheme="minorHAnsi"/>
          <w:sz w:val="28"/>
          <w:szCs w:val="28"/>
          <w:u w:val="single"/>
        </w:rPr>
        <w:t xml:space="preserve">Hazelwood Sch. Dist. v. </w:t>
      </w:r>
      <w:proofErr w:type="spellStart"/>
      <w:r w:rsidR="00A00965" w:rsidRPr="0050446E">
        <w:rPr>
          <w:rFonts w:eastAsiaTheme="minorHAnsi"/>
          <w:sz w:val="28"/>
          <w:szCs w:val="28"/>
          <w:u w:val="single"/>
        </w:rPr>
        <w:t>Kuhlmeier</w:t>
      </w:r>
      <w:proofErr w:type="spellEnd"/>
      <w:r w:rsidR="00A00965" w:rsidRPr="0050446E">
        <w:rPr>
          <w:rFonts w:eastAsiaTheme="minorHAnsi"/>
          <w:sz w:val="28"/>
          <w:szCs w:val="28"/>
        </w:rPr>
        <w:t>, 484 U.S. 260 (U.S. 1988)</w:t>
      </w:r>
      <w:r w:rsidR="00E767DD" w:rsidRPr="0050446E">
        <w:rPr>
          <w:rFonts w:eastAsiaTheme="minorHAnsi"/>
          <w:sz w:val="28"/>
          <w:szCs w:val="28"/>
        </w:rPr>
        <w:t>.</w:t>
      </w:r>
      <w:r w:rsidR="00A00965" w:rsidRPr="0050446E">
        <w:rPr>
          <w:rFonts w:eastAsiaTheme="minorHAnsi"/>
          <w:sz w:val="28"/>
          <w:szCs w:val="28"/>
        </w:rPr>
        <w:t xml:space="preserve"> </w:t>
      </w:r>
      <w:r w:rsidR="00A00965" w:rsidRPr="0050446E">
        <w:rPr>
          <w:rFonts w:eastAsiaTheme="minorHAnsi"/>
          <w:i/>
          <w:sz w:val="28"/>
          <w:szCs w:val="28"/>
        </w:rPr>
        <w:t>Morse</w:t>
      </w:r>
      <w:r w:rsidR="00A00965" w:rsidRPr="0050446E">
        <w:rPr>
          <w:rFonts w:eastAsiaTheme="minorHAnsi"/>
          <w:sz w:val="28"/>
          <w:szCs w:val="28"/>
        </w:rPr>
        <w:t xml:space="preserve"> decided that messages that promote illegal drug use at a </w:t>
      </w:r>
      <w:proofErr w:type="gramStart"/>
      <w:r w:rsidR="00A00965" w:rsidRPr="0050446E">
        <w:rPr>
          <w:rFonts w:eastAsiaTheme="minorHAnsi"/>
          <w:sz w:val="28"/>
          <w:szCs w:val="28"/>
        </w:rPr>
        <w:t>school sponsored</w:t>
      </w:r>
      <w:proofErr w:type="gramEnd"/>
      <w:r w:rsidR="00A00965" w:rsidRPr="0050446E">
        <w:rPr>
          <w:rFonts w:eastAsiaTheme="minorHAnsi"/>
          <w:sz w:val="28"/>
          <w:szCs w:val="28"/>
        </w:rPr>
        <w:t xml:space="preserve"> event can be censored. </w:t>
      </w:r>
      <w:proofErr w:type="gramStart"/>
      <w:r w:rsidR="00A00965" w:rsidRPr="0050446E">
        <w:rPr>
          <w:rFonts w:eastAsiaTheme="minorHAnsi"/>
          <w:sz w:val="28"/>
          <w:szCs w:val="28"/>
        </w:rPr>
        <w:t xml:space="preserve">127 </w:t>
      </w:r>
      <w:proofErr w:type="spellStart"/>
      <w:r w:rsidR="00A00965" w:rsidRPr="0050446E">
        <w:rPr>
          <w:rFonts w:eastAsiaTheme="minorHAnsi"/>
          <w:sz w:val="28"/>
          <w:szCs w:val="28"/>
        </w:rPr>
        <w:t>S.Ct</w:t>
      </w:r>
      <w:proofErr w:type="spellEnd"/>
      <w:r w:rsidR="00A00965" w:rsidRPr="0050446E">
        <w:rPr>
          <w:rFonts w:eastAsiaTheme="minorHAnsi"/>
          <w:sz w:val="28"/>
          <w:szCs w:val="28"/>
        </w:rPr>
        <w:t>. 2618.</w:t>
      </w:r>
      <w:proofErr w:type="gramEnd"/>
      <w:r w:rsidR="00A00965" w:rsidRPr="0050446E">
        <w:rPr>
          <w:rFonts w:eastAsiaTheme="minorHAnsi"/>
          <w:sz w:val="28"/>
          <w:szCs w:val="28"/>
        </w:rPr>
        <w:t xml:space="preserve">  The Plaintiff in our situation was not promoting any illegal use of drugs, and was neither on school grounds nor at </w:t>
      </w:r>
      <w:r w:rsidR="00E767DD" w:rsidRPr="0050446E">
        <w:rPr>
          <w:rFonts w:eastAsiaTheme="minorHAnsi"/>
          <w:sz w:val="28"/>
          <w:szCs w:val="28"/>
        </w:rPr>
        <w:t>a</w:t>
      </w:r>
      <w:r w:rsidR="00A00965" w:rsidRPr="0050446E">
        <w:rPr>
          <w:rFonts w:eastAsiaTheme="minorHAnsi"/>
          <w:sz w:val="28"/>
          <w:szCs w:val="28"/>
        </w:rPr>
        <w:t xml:space="preserve"> school-sponsored event.  The theory in </w:t>
      </w:r>
      <w:r w:rsidR="00A00965" w:rsidRPr="0050446E">
        <w:rPr>
          <w:rFonts w:eastAsiaTheme="minorHAnsi"/>
          <w:i/>
          <w:sz w:val="28"/>
          <w:szCs w:val="28"/>
        </w:rPr>
        <w:t>Tinker</w:t>
      </w:r>
      <w:r w:rsidR="00A00965" w:rsidRPr="0050446E">
        <w:rPr>
          <w:rFonts w:eastAsiaTheme="minorHAnsi"/>
          <w:sz w:val="28"/>
          <w:szCs w:val="28"/>
        </w:rPr>
        <w:t xml:space="preserve"> as applied to the Plaintiffs situation stands</w:t>
      </w:r>
      <w:r w:rsidR="001C5F2D" w:rsidRPr="0050446E">
        <w:rPr>
          <w:rFonts w:eastAsiaTheme="minorHAnsi"/>
          <w:sz w:val="28"/>
          <w:szCs w:val="28"/>
        </w:rPr>
        <w:t xml:space="preserve"> because it is the most relevant out of the four major supreme cases.  The </w:t>
      </w:r>
      <w:r w:rsidR="001C5F2D" w:rsidRPr="0050446E">
        <w:rPr>
          <w:rFonts w:eastAsiaTheme="minorHAnsi"/>
          <w:i/>
          <w:sz w:val="28"/>
          <w:szCs w:val="28"/>
        </w:rPr>
        <w:t>Tinker</w:t>
      </w:r>
      <w:r w:rsidR="001C5F2D" w:rsidRPr="0050446E">
        <w:rPr>
          <w:rFonts w:eastAsiaTheme="minorHAnsi"/>
          <w:sz w:val="28"/>
          <w:szCs w:val="28"/>
        </w:rPr>
        <w:t xml:space="preserve"> rule sets out a baseline rule for this case. </w:t>
      </w:r>
      <w:r w:rsidR="00A00965" w:rsidRPr="0050446E">
        <w:rPr>
          <w:rFonts w:eastAsiaTheme="minorHAnsi"/>
          <w:sz w:val="28"/>
          <w:szCs w:val="28"/>
        </w:rPr>
        <w:t xml:space="preserve"> </w:t>
      </w:r>
      <w:r w:rsidR="00A00965" w:rsidRPr="0050446E">
        <w:rPr>
          <w:rFonts w:eastAsiaTheme="minorHAnsi"/>
          <w:i/>
          <w:sz w:val="28"/>
          <w:szCs w:val="28"/>
        </w:rPr>
        <w:t>Morse</w:t>
      </w:r>
      <w:r w:rsidR="001C5F2D" w:rsidRPr="0050446E">
        <w:rPr>
          <w:rFonts w:eastAsiaTheme="minorHAnsi"/>
          <w:sz w:val="28"/>
          <w:szCs w:val="28"/>
        </w:rPr>
        <w:t xml:space="preserve"> does not apply because; Mr. Eaton was neither at a school sponsored event nor promoting illegal drug use.</w:t>
      </w:r>
      <w:r w:rsidR="00A00965" w:rsidRPr="0050446E">
        <w:rPr>
          <w:rFonts w:eastAsiaTheme="minorHAnsi"/>
          <w:sz w:val="28"/>
          <w:szCs w:val="28"/>
        </w:rPr>
        <w:t xml:space="preserve"> </w:t>
      </w:r>
      <w:r w:rsidR="00A00965" w:rsidRPr="0050446E">
        <w:rPr>
          <w:rFonts w:eastAsiaTheme="minorHAnsi"/>
          <w:i/>
          <w:sz w:val="28"/>
          <w:szCs w:val="28"/>
        </w:rPr>
        <w:t>Hazelwood</w:t>
      </w:r>
      <w:r w:rsidR="001C5F2D" w:rsidRPr="0050446E">
        <w:rPr>
          <w:rFonts w:eastAsiaTheme="minorHAnsi"/>
          <w:i/>
          <w:sz w:val="28"/>
          <w:szCs w:val="28"/>
        </w:rPr>
        <w:t xml:space="preserve"> </w:t>
      </w:r>
      <w:r w:rsidR="001C5F2D" w:rsidRPr="0050446E">
        <w:rPr>
          <w:rFonts w:eastAsiaTheme="minorHAnsi"/>
          <w:sz w:val="28"/>
          <w:szCs w:val="28"/>
        </w:rPr>
        <w:t xml:space="preserve">also should not apply in Mr. Eaton’s case again because the speech was made at home and does not fall under the school curriculum as in </w:t>
      </w:r>
      <w:r w:rsidR="001C5F2D" w:rsidRPr="0050446E">
        <w:rPr>
          <w:rFonts w:eastAsiaTheme="minorHAnsi"/>
          <w:i/>
          <w:sz w:val="28"/>
          <w:szCs w:val="28"/>
        </w:rPr>
        <w:t>Hazelwood</w:t>
      </w:r>
      <w:r w:rsidR="00A00965" w:rsidRPr="0050446E">
        <w:rPr>
          <w:rFonts w:eastAsiaTheme="minorHAnsi"/>
          <w:sz w:val="28"/>
          <w:szCs w:val="28"/>
        </w:rPr>
        <w:t>.</w:t>
      </w:r>
    </w:p>
    <w:p w14:paraId="4A679A7E" w14:textId="77777777" w:rsidR="00A00965" w:rsidRPr="0050446E" w:rsidRDefault="00E767DD" w:rsidP="00A00965">
      <w:pPr>
        <w:spacing w:after="200" w:line="480" w:lineRule="auto"/>
        <w:ind w:firstLine="720"/>
        <w:rPr>
          <w:rFonts w:eastAsiaTheme="minorHAnsi"/>
          <w:sz w:val="28"/>
          <w:szCs w:val="28"/>
        </w:rPr>
      </w:pPr>
      <w:r w:rsidRPr="0050446E">
        <w:rPr>
          <w:rFonts w:eastAsiaTheme="minorHAnsi"/>
          <w:sz w:val="28"/>
          <w:szCs w:val="28"/>
        </w:rPr>
        <w:t>Reviewing another procedural case and looking</w:t>
      </w:r>
      <w:r w:rsidR="00A00965" w:rsidRPr="0050446E">
        <w:rPr>
          <w:rFonts w:eastAsiaTheme="minorHAnsi"/>
          <w:sz w:val="28"/>
          <w:szCs w:val="28"/>
        </w:rPr>
        <w:t xml:space="preserve"> at whether the distribution of unofficial written material on school premises was unconstitutional as applied in a high school </w:t>
      </w:r>
      <w:r w:rsidR="00253F33" w:rsidRPr="0050446E">
        <w:rPr>
          <w:rFonts w:eastAsiaTheme="minorHAnsi"/>
          <w:sz w:val="28"/>
          <w:szCs w:val="28"/>
        </w:rPr>
        <w:t>setting</w:t>
      </w:r>
      <w:r w:rsidR="00A00965" w:rsidRPr="0050446E">
        <w:rPr>
          <w:rFonts w:eastAsiaTheme="minorHAnsi"/>
          <w:sz w:val="28"/>
          <w:szCs w:val="28"/>
        </w:rPr>
        <w:t xml:space="preserve">. </w:t>
      </w:r>
      <w:proofErr w:type="spellStart"/>
      <w:r w:rsidR="00A00965" w:rsidRPr="0050446E">
        <w:rPr>
          <w:rFonts w:eastAsiaTheme="minorHAnsi"/>
          <w:sz w:val="28"/>
          <w:szCs w:val="28"/>
          <w:u w:val="single"/>
        </w:rPr>
        <w:t>Bystrom</w:t>
      </w:r>
      <w:proofErr w:type="spellEnd"/>
      <w:r w:rsidR="00A00965" w:rsidRPr="0050446E">
        <w:rPr>
          <w:rFonts w:eastAsiaTheme="minorHAnsi"/>
          <w:sz w:val="28"/>
          <w:szCs w:val="28"/>
          <w:u w:val="single"/>
        </w:rPr>
        <w:t xml:space="preserve"> v. Fridley High School</w:t>
      </w:r>
      <w:r w:rsidR="00A00965" w:rsidRPr="0050446E">
        <w:rPr>
          <w:rFonts w:eastAsiaTheme="minorHAnsi"/>
          <w:sz w:val="28"/>
          <w:szCs w:val="28"/>
        </w:rPr>
        <w:t xml:space="preserve">, 822 F.2d 747 (8th Cir. Minn. 1987).   The court looks at the fact that the school does not try to assert any authority to govern or punish what students say, write, or publish to each other or the public outside the school buildings and grounds.  </w:t>
      </w:r>
      <w:proofErr w:type="spellStart"/>
      <w:proofErr w:type="gramStart"/>
      <w:r w:rsidR="00A00965" w:rsidRPr="0050446E">
        <w:rPr>
          <w:rFonts w:eastAsiaTheme="minorHAnsi"/>
          <w:sz w:val="28"/>
          <w:szCs w:val="28"/>
          <w:u w:val="single"/>
        </w:rPr>
        <w:t>Bystrom</w:t>
      </w:r>
      <w:proofErr w:type="spellEnd"/>
      <w:r w:rsidR="00A00965" w:rsidRPr="0050446E">
        <w:rPr>
          <w:rFonts w:eastAsiaTheme="minorHAnsi"/>
          <w:sz w:val="28"/>
          <w:szCs w:val="28"/>
        </w:rPr>
        <w:t>, 822 F.2d 747.</w:t>
      </w:r>
      <w:proofErr w:type="gramEnd"/>
      <w:r w:rsidR="00A00965" w:rsidRPr="0050446E">
        <w:rPr>
          <w:rFonts w:eastAsiaTheme="minorHAnsi"/>
          <w:sz w:val="28"/>
          <w:szCs w:val="28"/>
        </w:rPr>
        <w:t xml:space="preserve">  The court goes on to say that “if school authorities were to claim such a power, quite different issues would be raised, and the burden of the authorities to justify their policy under the First Amendment would be much greater, perhaps even </w:t>
      </w:r>
      <w:r w:rsidR="00A00965" w:rsidRPr="0050446E">
        <w:rPr>
          <w:rFonts w:eastAsiaTheme="minorHAnsi"/>
          <w:sz w:val="28"/>
          <w:szCs w:val="28"/>
        </w:rPr>
        <w:lastRenderedPageBreak/>
        <w:t xml:space="preserve">insurmountable.” </w:t>
      </w:r>
      <w:r w:rsidR="00A00965" w:rsidRPr="0050446E">
        <w:rPr>
          <w:rFonts w:eastAsiaTheme="minorHAnsi"/>
          <w:sz w:val="28"/>
          <w:szCs w:val="28"/>
          <w:u w:val="single"/>
        </w:rPr>
        <w:t>Id.</w:t>
      </w:r>
      <w:r w:rsidR="00A00965" w:rsidRPr="0050446E">
        <w:rPr>
          <w:rFonts w:eastAsiaTheme="minorHAnsi"/>
          <w:sz w:val="28"/>
          <w:szCs w:val="28"/>
        </w:rPr>
        <w:t xml:space="preserve">  </w:t>
      </w:r>
      <w:r w:rsidR="006A3BB8" w:rsidRPr="0050446E">
        <w:rPr>
          <w:rFonts w:eastAsiaTheme="minorHAnsi"/>
          <w:sz w:val="28"/>
          <w:szCs w:val="28"/>
        </w:rPr>
        <w:t>T</w:t>
      </w:r>
      <w:r w:rsidR="00A00965" w:rsidRPr="0050446E">
        <w:rPr>
          <w:rFonts w:eastAsiaTheme="minorHAnsi"/>
          <w:sz w:val="28"/>
          <w:szCs w:val="28"/>
        </w:rPr>
        <w:t xml:space="preserve">his is the situation in the Plaintiffs </w:t>
      </w:r>
      <w:proofErr w:type="gramStart"/>
      <w:r w:rsidR="00A00965" w:rsidRPr="0050446E">
        <w:rPr>
          <w:rFonts w:eastAsiaTheme="minorHAnsi"/>
          <w:sz w:val="28"/>
          <w:szCs w:val="28"/>
        </w:rPr>
        <w:t>case,</w:t>
      </w:r>
      <w:proofErr w:type="gramEnd"/>
      <w:r w:rsidR="00A00965" w:rsidRPr="0050446E">
        <w:rPr>
          <w:rFonts w:eastAsiaTheme="minorHAnsi"/>
          <w:sz w:val="28"/>
          <w:szCs w:val="28"/>
        </w:rPr>
        <w:t xml:space="preserve"> the school district is trying to govern what the Plaintiff wrote, on a blog, which would be shared with his classmates and the public.  The burden of the Defendant is to show that the schools policy is constitutional under the First Amendment.  In all of the exhibits and depositions taken the Defendant has not shown that the schools policy was in anyway justifiable in punishing the Plaintiff for his written speech online.</w:t>
      </w:r>
    </w:p>
    <w:p w14:paraId="039EA5AD"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The Defendant is asking this court to grant them the motion for summary judgment claiming there is no genuine issue of material fact.  Clearly there is an issue under the Plaintiffs right to free speech under the First Amendment</w:t>
      </w:r>
      <w:r w:rsidR="00BF1787" w:rsidRPr="0050446E">
        <w:rPr>
          <w:rFonts w:eastAsiaTheme="minorHAnsi"/>
          <w:sz w:val="28"/>
          <w:szCs w:val="28"/>
        </w:rPr>
        <w:t xml:space="preserve"> and whether or not it has been violated</w:t>
      </w:r>
      <w:r w:rsidRPr="0050446E">
        <w:rPr>
          <w:rFonts w:eastAsiaTheme="minorHAnsi"/>
          <w:sz w:val="28"/>
          <w:szCs w:val="28"/>
        </w:rPr>
        <w:t xml:space="preserve">.  The issue exists under </w:t>
      </w:r>
      <w:r w:rsidRPr="0050446E">
        <w:rPr>
          <w:rFonts w:eastAsiaTheme="minorHAnsi"/>
          <w:i/>
          <w:sz w:val="28"/>
          <w:szCs w:val="28"/>
        </w:rPr>
        <w:t>Tinker</w:t>
      </w:r>
      <w:r w:rsidRPr="0050446E">
        <w:rPr>
          <w:rFonts w:eastAsiaTheme="minorHAnsi"/>
          <w:sz w:val="28"/>
          <w:szCs w:val="28"/>
        </w:rPr>
        <w:t xml:space="preserve"> and follow</w:t>
      </w:r>
      <w:r w:rsidR="006A3BB8" w:rsidRPr="0050446E">
        <w:rPr>
          <w:rFonts w:eastAsiaTheme="minorHAnsi"/>
          <w:sz w:val="28"/>
          <w:szCs w:val="28"/>
        </w:rPr>
        <w:t>s in</w:t>
      </w:r>
      <w:r w:rsidRPr="0050446E">
        <w:rPr>
          <w:rFonts w:eastAsiaTheme="minorHAnsi"/>
          <w:sz w:val="28"/>
          <w:szCs w:val="28"/>
        </w:rPr>
        <w:t xml:space="preserve"> several cases cited above.  The </w:t>
      </w:r>
      <w:proofErr w:type="gramStart"/>
      <w:r w:rsidRPr="0050446E">
        <w:rPr>
          <w:rFonts w:eastAsiaTheme="minorHAnsi"/>
          <w:sz w:val="28"/>
          <w:szCs w:val="28"/>
        </w:rPr>
        <w:t>off-campus use of the Plaintiffs speech was protected by the First Amendment</w:t>
      </w:r>
      <w:proofErr w:type="gramEnd"/>
      <w:r w:rsidRPr="0050446E">
        <w:rPr>
          <w:rFonts w:eastAsiaTheme="minorHAnsi"/>
          <w:sz w:val="28"/>
          <w:szCs w:val="28"/>
        </w:rPr>
        <w:t>.  The Defendant is claiming otherwise, this creates a contradiction and genuine issue of material fact with the preceding case law</w:t>
      </w:r>
      <w:r w:rsidR="006A3BB8" w:rsidRPr="0050446E">
        <w:rPr>
          <w:rFonts w:eastAsiaTheme="minorHAnsi"/>
          <w:sz w:val="28"/>
          <w:szCs w:val="28"/>
        </w:rPr>
        <w:t>,</w:t>
      </w:r>
      <w:r w:rsidRPr="0050446E">
        <w:rPr>
          <w:rFonts w:eastAsiaTheme="minorHAnsi"/>
          <w:sz w:val="28"/>
          <w:szCs w:val="28"/>
        </w:rPr>
        <w:t xml:space="preserve"> and should be reviewed.</w:t>
      </w:r>
    </w:p>
    <w:p w14:paraId="78467F6A" w14:textId="77777777" w:rsidR="00A00965" w:rsidRPr="0050446E" w:rsidRDefault="00DB2556" w:rsidP="00253F33">
      <w:pPr>
        <w:numPr>
          <w:ilvl w:val="0"/>
          <w:numId w:val="3"/>
        </w:numPr>
        <w:spacing w:after="200"/>
        <w:contextualSpacing/>
        <w:rPr>
          <w:rFonts w:eastAsiaTheme="minorHAnsi"/>
          <w:sz w:val="28"/>
          <w:szCs w:val="28"/>
        </w:rPr>
      </w:pPr>
      <w:r w:rsidRPr="0050446E">
        <w:rPr>
          <w:rFonts w:eastAsiaTheme="minorHAnsi"/>
          <w:b/>
          <w:sz w:val="28"/>
          <w:szCs w:val="28"/>
        </w:rPr>
        <w:t>There is a genuine issue of material fact as to whether or not texting friends, posting online, and cell phones beeping during school hours constitutes a substantial disruption that would warrant harsh punishment.</w:t>
      </w:r>
    </w:p>
    <w:p w14:paraId="4392EDBC" w14:textId="77777777" w:rsidR="00253F33" w:rsidRPr="0050446E" w:rsidRDefault="00253F33" w:rsidP="00253F33">
      <w:pPr>
        <w:spacing w:after="200"/>
        <w:ind w:left="1080"/>
        <w:contextualSpacing/>
        <w:rPr>
          <w:rFonts w:eastAsiaTheme="minorHAnsi"/>
          <w:sz w:val="28"/>
          <w:szCs w:val="28"/>
        </w:rPr>
      </w:pPr>
    </w:p>
    <w:p w14:paraId="76B7123F"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The Defendant asserts that the Plaintiff created a “real disturbance” (</w:t>
      </w:r>
      <w:proofErr w:type="spellStart"/>
      <w:r w:rsidRPr="0050446E">
        <w:rPr>
          <w:rFonts w:eastAsiaTheme="minorHAnsi"/>
          <w:sz w:val="28"/>
          <w:szCs w:val="28"/>
        </w:rPr>
        <w:t>Bla</w:t>
      </w:r>
      <w:r w:rsidR="0068134B" w:rsidRPr="0050446E">
        <w:rPr>
          <w:rFonts w:eastAsiaTheme="minorHAnsi"/>
          <w:sz w:val="28"/>
          <w:szCs w:val="28"/>
        </w:rPr>
        <w:t>a</w:t>
      </w:r>
      <w:r w:rsidRPr="0050446E">
        <w:rPr>
          <w:rFonts w:eastAsiaTheme="minorHAnsi"/>
          <w:sz w:val="28"/>
          <w:szCs w:val="28"/>
        </w:rPr>
        <w:t>s</w:t>
      </w:r>
      <w:proofErr w:type="spellEnd"/>
      <w:r w:rsidRPr="0050446E">
        <w:rPr>
          <w:rFonts w:eastAsiaTheme="minorHAnsi"/>
          <w:sz w:val="28"/>
          <w:szCs w:val="28"/>
        </w:rPr>
        <w:t xml:space="preserve"> Dep. January 18, 2012) in the school environment. The issue is whether or not a real disturbance as in this case is a substantial disturbance</w:t>
      </w:r>
      <w:r w:rsidR="00C000AB" w:rsidRPr="0050446E">
        <w:rPr>
          <w:rFonts w:eastAsiaTheme="minorHAnsi"/>
          <w:sz w:val="28"/>
          <w:szCs w:val="28"/>
        </w:rPr>
        <w:t>.</w:t>
      </w:r>
      <w:r w:rsidRPr="0050446E">
        <w:rPr>
          <w:rFonts w:eastAsiaTheme="minorHAnsi"/>
          <w:sz w:val="28"/>
          <w:szCs w:val="28"/>
        </w:rPr>
        <w:t xml:space="preserve"> </w:t>
      </w:r>
      <w:r w:rsidR="00C000AB" w:rsidRPr="0050446E">
        <w:rPr>
          <w:rFonts w:eastAsiaTheme="minorHAnsi"/>
          <w:sz w:val="28"/>
          <w:szCs w:val="28"/>
        </w:rPr>
        <w:t xml:space="preserve"> If so, this</w:t>
      </w:r>
      <w:r w:rsidRPr="0050446E">
        <w:rPr>
          <w:rFonts w:eastAsiaTheme="minorHAnsi"/>
          <w:sz w:val="28"/>
          <w:szCs w:val="28"/>
        </w:rPr>
        <w:t xml:space="preserve"> would give </w:t>
      </w:r>
      <w:r w:rsidRPr="0050446E">
        <w:rPr>
          <w:rFonts w:eastAsiaTheme="minorHAnsi"/>
          <w:sz w:val="28"/>
          <w:szCs w:val="28"/>
        </w:rPr>
        <w:lastRenderedPageBreak/>
        <w:t xml:space="preserve">strength to the Defendants reasoning on why they violated </w:t>
      </w:r>
      <w:r w:rsidR="00C000AB" w:rsidRPr="0050446E">
        <w:rPr>
          <w:rFonts w:eastAsiaTheme="minorHAnsi"/>
          <w:sz w:val="28"/>
          <w:szCs w:val="28"/>
        </w:rPr>
        <w:t>Mr. Eaton’s</w:t>
      </w:r>
      <w:r w:rsidRPr="0050446E">
        <w:rPr>
          <w:rFonts w:eastAsiaTheme="minorHAnsi"/>
          <w:sz w:val="28"/>
          <w:szCs w:val="28"/>
        </w:rPr>
        <w:t xml:space="preserve"> first amendment</w:t>
      </w:r>
      <w:r w:rsidR="00C000AB" w:rsidRPr="0050446E">
        <w:rPr>
          <w:rFonts w:eastAsiaTheme="minorHAnsi"/>
          <w:sz w:val="28"/>
          <w:szCs w:val="28"/>
        </w:rPr>
        <w:t xml:space="preserve"> right to free speech</w:t>
      </w:r>
      <w:r w:rsidRPr="0050446E">
        <w:rPr>
          <w:rFonts w:eastAsiaTheme="minorHAnsi"/>
          <w:sz w:val="28"/>
          <w:szCs w:val="28"/>
        </w:rPr>
        <w:t xml:space="preserve">.  </w:t>
      </w:r>
      <w:r w:rsidRPr="0050446E">
        <w:rPr>
          <w:rFonts w:eastAsiaTheme="minorHAnsi"/>
          <w:i/>
          <w:sz w:val="28"/>
          <w:szCs w:val="28"/>
        </w:rPr>
        <w:t>Tinker</w:t>
      </w:r>
      <w:r w:rsidRPr="0050446E">
        <w:rPr>
          <w:rFonts w:eastAsiaTheme="minorHAnsi"/>
          <w:sz w:val="28"/>
          <w:szCs w:val="28"/>
        </w:rPr>
        <w:t xml:space="preserve"> held that students should be entitled to express their views under freedom of expression unless the censoring or prohibiting of speech is “necessary to avoid material and substantial interference with schoolwork or discipline.” </w:t>
      </w:r>
      <w:proofErr w:type="gramStart"/>
      <w:r w:rsidRPr="0050446E">
        <w:rPr>
          <w:rFonts w:eastAsiaTheme="minorHAnsi"/>
          <w:sz w:val="28"/>
          <w:szCs w:val="28"/>
        </w:rPr>
        <w:t>393 U.S. 503.</w:t>
      </w:r>
      <w:proofErr w:type="gramEnd"/>
      <w:r w:rsidRPr="0050446E">
        <w:rPr>
          <w:rFonts w:eastAsiaTheme="minorHAnsi"/>
          <w:sz w:val="28"/>
          <w:szCs w:val="28"/>
        </w:rPr>
        <w:t xml:space="preserve">  A school may not punish speech that is not school-sponsored or at a school-sponsored event and that caused no substantial disruption at school. </w:t>
      </w:r>
      <w:proofErr w:type="gramStart"/>
      <w:r w:rsidRPr="0050446E">
        <w:rPr>
          <w:rFonts w:eastAsiaTheme="minorHAnsi"/>
          <w:sz w:val="28"/>
          <w:szCs w:val="28"/>
          <w:u w:val="single"/>
        </w:rPr>
        <w:t>J.S.,</w:t>
      </w:r>
      <w:r w:rsidRPr="0050446E">
        <w:rPr>
          <w:rFonts w:eastAsiaTheme="minorHAnsi"/>
          <w:sz w:val="28"/>
          <w:szCs w:val="28"/>
        </w:rPr>
        <w:t xml:space="preserve"> 650 F</w:t>
      </w:r>
      <w:r w:rsidR="00BF1787" w:rsidRPr="0050446E">
        <w:rPr>
          <w:rFonts w:eastAsiaTheme="minorHAnsi"/>
          <w:sz w:val="28"/>
          <w:szCs w:val="28"/>
        </w:rPr>
        <w:t>.3d at 933</w:t>
      </w:r>
      <w:r w:rsidRPr="0050446E">
        <w:rPr>
          <w:rFonts w:eastAsiaTheme="minorHAnsi"/>
          <w:sz w:val="28"/>
          <w:szCs w:val="28"/>
        </w:rPr>
        <w:t>.</w:t>
      </w:r>
      <w:proofErr w:type="gramEnd"/>
      <w:r w:rsidRPr="0050446E">
        <w:rPr>
          <w:rFonts w:eastAsiaTheme="minorHAnsi"/>
          <w:sz w:val="28"/>
          <w:szCs w:val="28"/>
        </w:rPr>
        <w:t xml:space="preserve">  The facts of the case lay out that the disturbance the Defendant is referring to </w:t>
      </w:r>
      <w:proofErr w:type="gramStart"/>
      <w:r w:rsidRPr="0050446E">
        <w:rPr>
          <w:rFonts w:eastAsiaTheme="minorHAnsi"/>
          <w:sz w:val="28"/>
          <w:szCs w:val="28"/>
        </w:rPr>
        <w:t>includes</w:t>
      </w:r>
      <w:proofErr w:type="gramEnd"/>
      <w:r w:rsidRPr="0050446E">
        <w:rPr>
          <w:rFonts w:eastAsiaTheme="minorHAnsi"/>
          <w:sz w:val="28"/>
          <w:szCs w:val="28"/>
        </w:rPr>
        <w:t>: increased talk in the lunchroom and an increased spike in violations of the cell phone policy at the school.</w:t>
      </w:r>
      <w:r w:rsidR="00C000AB" w:rsidRPr="0050446E">
        <w:rPr>
          <w:rFonts w:eastAsiaTheme="minorHAnsi"/>
          <w:sz w:val="28"/>
          <w:szCs w:val="28"/>
        </w:rPr>
        <w:t xml:space="preserve"> (</w:t>
      </w:r>
      <w:proofErr w:type="spellStart"/>
      <w:r w:rsidR="00C000AB" w:rsidRPr="0050446E">
        <w:rPr>
          <w:rFonts w:eastAsiaTheme="minorHAnsi"/>
          <w:sz w:val="28"/>
          <w:szCs w:val="28"/>
        </w:rPr>
        <w:t>Blaas</w:t>
      </w:r>
      <w:proofErr w:type="spellEnd"/>
      <w:r w:rsidR="00C000AB" w:rsidRPr="0050446E">
        <w:rPr>
          <w:rFonts w:eastAsiaTheme="minorHAnsi"/>
          <w:sz w:val="28"/>
          <w:szCs w:val="28"/>
        </w:rPr>
        <w:t xml:space="preserve"> Dep. at 7:17.)</w:t>
      </w:r>
      <w:r w:rsidRPr="0050446E">
        <w:rPr>
          <w:rFonts w:eastAsiaTheme="minorHAnsi"/>
          <w:sz w:val="28"/>
          <w:szCs w:val="28"/>
        </w:rPr>
        <w:t xml:space="preserve">  The Defendant contends through depositions that the cell phone disruptions included: use of the phone in the cafeteria, a beeping tone to alert them of a text message, texting</w:t>
      </w:r>
      <w:r w:rsidR="00C000AB" w:rsidRPr="0050446E">
        <w:rPr>
          <w:rFonts w:eastAsiaTheme="minorHAnsi"/>
          <w:sz w:val="28"/>
          <w:szCs w:val="28"/>
        </w:rPr>
        <w:t xml:space="preserve"> during class, and </w:t>
      </w:r>
      <w:r w:rsidRPr="0050446E">
        <w:rPr>
          <w:rFonts w:eastAsiaTheme="minorHAnsi"/>
          <w:sz w:val="28"/>
          <w:szCs w:val="28"/>
        </w:rPr>
        <w:t>comment</w:t>
      </w:r>
      <w:r w:rsidR="00C000AB" w:rsidRPr="0050446E">
        <w:rPr>
          <w:rFonts w:eastAsiaTheme="minorHAnsi"/>
          <w:sz w:val="28"/>
          <w:szCs w:val="28"/>
        </w:rPr>
        <w:t xml:space="preserve"> posts</w:t>
      </w:r>
      <w:r w:rsidRPr="0050446E">
        <w:rPr>
          <w:rFonts w:eastAsiaTheme="minorHAnsi"/>
          <w:sz w:val="28"/>
          <w:szCs w:val="28"/>
        </w:rPr>
        <w:t xml:space="preserve"> on the P</w:t>
      </w:r>
      <w:r w:rsidR="00C000AB" w:rsidRPr="0050446E">
        <w:rPr>
          <w:rFonts w:eastAsiaTheme="minorHAnsi"/>
          <w:sz w:val="28"/>
          <w:szCs w:val="28"/>
        </w:rPr>
        <w:t>laintiffs blog. (</w:t>
      </w:r>
      <w:r w:rsidR="00C000AB" w:rsidRPr="0050446E">
        <w:rPr>
          <w:rFonts w:eastAsiaTheme="minorHAnsi"/>
          <w:i/>
          <w:sz w:val="28"/>
          <w:szCs w:val="28"/>
        </w:rPr>
        <w:t>Id.</w:t>
      </w:r>
      <w:r w:rsidR="00B609D1" w:rsidRPr="0050446E">
        <w:rPr>
          <w:rFonts w:eastAsiaTheme="minorHAnsi"/>
          <w:sz w:val="28"/>
          <w:szCs w:val="28"/>
        </w:rPr>
        <w:t>)</w:t>
      </w:r>
      <w:r w:rsidRPr="0050446E">
        <w:rPr>
          <w:rFonts w:eastAsiaTheme="minorHAnsi"/>
          <w:sz w:val="28"/>
          <w:szCs w:val="28"/>
        </w:rPr>
        <w:t xml:space="preserve"> </w:t>
      </w:r>
    </w:p>
    <w:p w14:paraId="6843E9A1"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In a similar case a student posted on MySpa</w:t>
      </w:r>
      <w:r w:rsidR="00734FAC" w:rsidRPr="0050446E">
        <w:rPr>
          <w:rFonts w:eastAsiaTheme="minorHAnsi"/>
          <w:sz w:val="28"/>
          <w:szCs w:val="28"/>
        </w:rPr>
        <w:t>ce</w:t>
      </w:r>
      <w:r w:rsidRPr="0050446E">
        <w:rPr>
          <w:rFonts w:eastAsiaTheme="minorHAnsi"/>
          <w:sz w:val="28"/>
          <w:szCs w:val="28"/>
        </w:rPr>
        <w:t xml:space="preserve"> a profile that was derogatory</w:t>
      </w:r>
      <w:r w:rsidR="00734FAC" w:rsidRPr="0050446E">
        <w:rPr>
          <w:rFonts w:eastAsiaTheme="minorHAnsi"/>
          <w:sz w:val="28"/>
          <w:szCs w:val="28"/>
        </w:rPr>
        <w:t xml:space="preserve"> and demeaning</w:t>
      </w:r>
      <w:r w:rsidRPr="0050446E">
        <w:rPr>
          <w:rFonts w:eastAsiaTheme="minorHAnsi"/>
          <w:sz w:val="28"/>
          <w:szCs w:val="28"/>
        </w:rPr>
        <w:t xml:space="preserve"> of the school principal. </w:t>
      </w:r>
      <w:proofErr w:type="gramStart"/>
      <w:r w:rsidRPr="0050446E">
        <w:rPr>
          <w:rFonts w:eastAsiaTheme="minorHAnsi"/>
          <w:sz w:val="28"/>
          <w:szCs w:val="28"/>
          <w:u w:val="single"/>
        </w:rPr>
        <w:t>J.S.,</w:t>
      </w:r>
      <w:r w:rsidR="00BF1787" w:rsidRPr="0050446E">
        <w:rPr>
          <w:rFonts w:eastAsiaTheme="minorHAnsi"/>
          <w:sz w:val="28"/>
          <w:szCs w:val="28"/>
        </w:rPr>
        <w:t xml:space="preserve"> 650 F.3d at 920</w:t>
      </w:r>
      <w:r w:rsidR="00C000AB" w:rsidRPr="0050446E">
        <w:rPr>
          <w:rFonts w:eastAsiaTheme="minorHAnsi"/>
          <w:sz w:val="28"/>
          <w:szCs w:val="28"/>
        </w:rPr>
        <w:t>.</w:t>
      </w:r>
      <w:proofErr w:type="gramEnd"/>
      <w:r w:rsidR="00C000AB" w:rsidRPr="0050446E">
        <w:rPr>
          <w:rFonts w:eastAsiaTheme="minorHAnsi"/>
          <w:sz w:val="28"/>
          <w:szCs w:val="28"/>
        </w:rPr>
        <w:t xml:space="preserve">  There too is</w:t>
      </w:r>
      <w:r w:rsidRPr="0050446E">
        <w:rPr>
          <w:rFonts w:eastAsiaTheme="minorHAnsi"/>
          <w:sz w:val="28"/>
          <w:szCs w:val="28"/>
        </w:rPr>
        <w:t xml:space="preserve"> a disturbance in the school following the</w:t>
      </w:r>
      <w:r w:rsidR="00734FAC" w:rsidRPr="0050446E">
        <w:rPr>
          <w:rFonts w:eastAsiaTheme="minorHAnsi"/>
          <w:sz w:val="28"/>
          <w:szCs w:val="28"/>
        </w:rPr>
        <w:t xml:space="preserve"> posting on MySpace</w:t>
      </w:r>
      <w:r w:rsidR="00BE0396" w:rsidRPr="0050446E">
        <w:rPr>
          <w:rFonts w:eastAsiaTheme="minorHAnsi"/>
          <w:sz w:val="28"/>
          <w:szCs w:val="28"/>
        </w:rPr>
        <w:t xml:space="preserve">. </w:t>
      </w:r>
      <w:r w:rsidR="00BE0396" w:rsidRPr="0050446E">
        <w:rPr>
          <w:rFonts w:eastAsiaTheme="minorHAnsi"/>
          <w:sz w:val="28"/>
          <w:szCs w:val="28"/>
          <w:u w:val="single"/>
        </w:rPr>
        <w:t>Id.</w:t>
      </w:r>
      <w:r w:rsidR="00BE0396" w:rsidRPr="0050446E">
        <w:rPr>
          <w:rFonts w:eastAsiaTheme="minorHAnsi"/>
          <w:sz w:val="28"/>
          <w:szCs w:val="28"/>
        </w:rPr>
        <w:t xml:space="preserve"> </w:t>
      </w:r>
      <w:r w:rsidRPr="0050446E">
        <w:rPr>
          <w:rFonts w:eastAsiaTheme="minorHAnsi"/>
          <w:sz w:val="28"/>
          <w:szCs w:val="28"/>
        </w:rPr>
        <w:t xml:space="preserve"> </w:t>
      </w:r>
      <w:r w:rsidR="00BE0396" w:rsidRPr="0050446E">
        <w:rPr>
          <w:rFonts w:eastAsiaTheme="minorHAnsi"/>
          <w:sz w:val="28"/>
          <w:szCs w:val="28"/>
        </w:rPr>
        <w:t>T</w:t>
      </w:r>
      <w:r w:rsidRPr="0050446E">
        <w:rPr>
          <w:rFonts w:eastAsiaTheme="minorHAnsi"/>
          <w:sz w:val="28"/>
          <w:szCs w:val="28"/>
        </w:rPr>
        <w:t>here w</w:t>
      </w:r>
      <w:r w:rsidR="00BE0396" w:rsidRPr="0050446E">
        <w:rPr>
          <w:rFonts w:eastAsiaTheme="minorHAnsi"/>
          <w:sz w:val="28"/>
          <w:szCs w:val="28"/>
        </w:rPr>
        <w:t>ere g</w:t>
      </w:r>
      <w:r w:rsidRPr="0050446E">
        <w:rPr>
          <w:rFonts w:eastAsiaTheme="minorHAnsi"/>
          <w:sz w:val="28"/>
          <w:szCs w:val="28"/>
        </w:rPr>
        <w:t xml:space="preserve">eneral “rumblings” regarding the profile, and several teachers had to interrupt conversations students were having during class. </w:t>
      </w:r>
      <w:proofErr w:type="gramStart"/>
      <w:r w:rsidR="00BF1787" w:rsidRPr="0050446E">
        <w:rPr>
          <w:rFonts w:eastAsiaTheme="minorHAnsi"/>
          <w:sz w:val="28"/>
          <w:szCs w:val="28"/>
          <w:u w:val="single"/>
        </w:rPr>
        <w:t>Id</w:t>
      </w:r>
      <w:r w:rsidR="00BF1787" w:rsidRPr="0050446E">
        <w:rPr>
          <w:rFonts w:eastAsiaTheme="minorHAnsi"/>
          <w:sz w:val="28"/>
          <w:szCs w:val="28"/>
        </w:rPr>
        <w:t>. at 929.</w:t>
      </w:r>
      <w:proofErr w:type="gramEnd"/>
      <w:r w:rsidRPr="0050446E">
        <w:rPr>
          <w:rFonts w:eastAsiaTheme="minorHAnsi"/>
          <w:sz w:val="28"/>
          <w:szCs w:val="28"/>
        </w:rPr>
        <w:t xml:space="preserve">  In this case the </w:t>
      </w:r>
      <w:r w:rsidR="00734FAC" w:rsidRPr="0050446E">
        <w:rPr>
          <w:rFonts w:eastAsiaTheme="minorHAnsi"/>
          <w:sz w:val="28"/>
          <w:szCs w:val="28"/>
        </w:rPr>
        <w:t>c</w:t>
      </w:r>
      <w:r w:rsidRPr="0050446E">
        <w:rPr>
          <w:rFonts w:eastAsiaTheme="minorHAnsi"/>
          <w:sz w:val="28"/>
          <w:szCs w:val="28"/>
        </w:rPr>
        <w:t>ourt found that</w:t>
      </w:r>
      <w:r w:rsidR="00C000AB" w:rsidRPr="0050446E">
        <w:rPr>
          <w:rFonts w:eastAsiaTheme="minorHAnsi"/>
          <w:sz w:val="28"/>
          <w:szCs w:val="28"/>
        </w:rPr>
        <w:t xml:space="preserve"> this disturbance </w:t>
      </w:r>
      <w:r w:rsidRPr="0050446E">
        <w:rPr>
          <w:rFonts w:eastAsiaTheme="minorHAnsi"/>
          <w:sz w:val="28"/>
          <w:szCs w:val="28"/>
        </w:rPr>
        <w:t xml:space="preserve">during school hours did not constitute a “material or substantial disruption.” </w:t>
      </w:r>
      <w:r w:rsidRPr="0050446E">
        <w:rPr>
          <w:rFonts w:eastAsiaTheme="minorHAnsi"/>
          <w:sz w:val="28"/>
          <w:szCs w:val="28"/>
          <w:u w:val="single"/>
        </w:rPr>
        <w:t>Id.</w:t>
      </w:r>
    </w:p>
    <w:p w14:paraId="1066B150" w14:textId="77777777" w:rsidR="00A00965" w:rsidRPr="0050446E" w:rsidRDefault="00734FAC" w:rsidP="00A00965">
      <w:pPr>
        <w:spacing w:after="200" w:line="480" w:lineRule="auto"/>
        <w:ind w:firstLine="720"/>
        <w:rPr>
          <w:rFonts w:eastAsiaTheme="minorHAnsi"/>
          <w:sz w:val="28"/>
          <w:szCs w:val="28"/>
        </w:rPr>
      </w:pPr>
      <w:r w:rsidRPr="0050446E">
        <w:rPr>
          <w:rFonts w:eastAsiaTheme="minorHAnsi"/>
          <w:sz w:val="28"/>
          <w:szCs w:val="28"/>
        </w:rPr>
        <w:lastRenderedPageBreak/>
        <w:t>The disruption Defendant</w:t>
      </w:r>
      <w:r w:rsidR="00A00965" w:rsidRPr="0050446E">
        <w:rPr>
          <w:rFonts w:eastAsiaTheme="minorHAnsi"/>
          <w:sz w:val="28"/>
          <w:szCs w:val="28"/>
        </w:rPr>
        <w:t xml:space="preserve"> assert</w:t>
      </w:r>
      <w:r w:rsidR="00BF1787" w:rsidRPr="0050446E">
        <w:rPr>
          <w:rFonts w:eastAsiaTheme="minorHAnsi"/>
          <w:sz w:val="28"/>
          <w:szCs w:val="28"/>
        </w:rPr>
        <w:t>s</w:t>
      </w:r>
      <w:r w:rsidR="00A00965" w:rsidRPr="0050446E">
        <w:rPr>
          <w:rFonts w:eastAsiaTheme="minorHAnsi"/>
          <w:sz w:val="28"/>
          <w:szCs w:val="28"/>
        </w:rPr>
        <w:t xml:space="preserve"> is very similar to the disruption in the </w:t>
      </w:r>
      <w:r w:rsidR="00A00965" w:rsidRPr="0050446E">
        <w:rPr>
          <w:rFonts w:eastAsiaTheme="minorHAnsi"/>
          <w:i/>
          <w:sz w:val="28"/>
          <w:szCs w:val="28"/>
        </w:rPr>
        <w:t>Blue Mountain School Dist.</w:t>
      </w:r>
      <w:r w:rsidR="00A00965" w:rsidRPr="0050446E">
        <w:rPr>
          <w:rFonts w:eastAsiaTheme="minorHAnsi"/>
          <w:sz w:val="28"/>
          <w:szCs w:val="28"/>
        </w:rPr>
        <w:t xml:space="preserve"> case.  In both of these cases there was increased talk</w:t>
      </w:r>
      <w:r w:rsidRPr="0050446E">
        <w:rPr>
          <w:rFonts w:eastAsiaTheme="minorHAnsi"/>
          <w:sz w:val="28"/>
          <w:szCs w:val="28"/>
        </w:rPr>
        <w:t>ing and gossiping</w:t>
      </w:r>
      <w:r w:rsidR="00A00965" w:rsidRPr="0050446E">
        <w:rPr>
          <w:rFonts w:eastAsiaTheme="minorHAnsi"/>
          <w:sz w:val="28"/>
          <w:szCs w:val="28"/>
        </w:rPr>
        <w:t xml:space="preserve"> between the students about the online activity during the school day.  The beeping of the cell phone’s text message during class is similar but less disruptive than students actually having conversations during the middle of the class.  As to the texting during class the Defendant has submitted no evidence to the subject matter of which the texts were</w:t>
      </w:r>
      <w:r w:rsidRPr="0050446E">
        <w:rPr>
          <w:rFonts w:eastAsiaTheme="minorHAnsi"/>
          <w:sz w:val="28"/>
          <w:szCs w:val="28"/>
        </w:rPr>
        <w:t>, other than to say that the students that were sent to her office were all related to Mr. Eaton’s posting</w:t>
      </w:r>
      <w:r w:rsidR="00A00965" w:rsidRPr="0050446E">
        <w:rPr>
          <w:rFonts w:eastAsiaTheme="minorHAnsi"/>
          <w:sz w:val="28"/>
          <w:szCs w:val="28"/>
        </w:rPr>
        <w:t>.  With a large population of peop</w:t>
      </w:r>
      <w:r w:rsidRPr="0050446E">
        <w:rPr>
          <w:rFonts w:eastAsiaTheme="minorHAnsi"/>
          <w:sz w:val="28"/>
          <w:szCs w:val="28"/>
        </w:rPr>
        <w:t>le who own cell phones now text</w:t>
      </w:r>
      <w:r w:rsidR="00A00965" w:rsidRPr="0050446E">
        <w:rPr>
          <w:rFonts w:eastAsiaTheme="minorHAnsi"/>
          <w:sz w:val="28"/>
          <w:szCs w:val="28"/>
        </w:rPr>
        <w:t xml:space="preserve">, it’s a stretch to assert that all of the texting that went on that week was directly related to the online article.  </w:t>
      </w:r>
      <w:r w:rsidRPr="0050446E">
        <w:rPr>
          <w:rFonts w:eastAsiaTheme="minorHAnsi"/>
          <w:sz w:val="28"/>
          <w:szCs w:val="28"/>
        </w:rPr>
        <w:t xml:space="preserve">Mr. Eaton even states that it is not uncommon that students violate the cell phone policy and many students even text during class.  (Eaton Dep. at 5:11-16.)  Ms. </w:t>
      </w:r>
      <w:proofErr w:type="spellStart"/>
      <w:r w:rsidRPr="0050446E">
        <w:rPr>
          <w:rFonts w:eastAsiaTheme="minorHAnsi"/>
          <w:sz w:val="28"/>
          <w:szCs w:val="28"/>
        </w:rPr>
        <w:t>Blaas</w:t>
      </w:r>
      <w:proofErr w:type="spellEnd"/>
      <w:r w:rsidRPr="0050446E">
        <w:rPr>
          <w:rFonts w:eastAsiaTheme="minorHAnsi"/>
          <w:sz w:val="28"/>
          <w:szCs w:val="28"/>
        </w:rPr>
        <w:t xml:space="preserve"> states that the week following Mr. Eaton’s posting was unlike anything she had ever seen in the previous 19 years she had been with the school.  (</w:t>
      </w:r>
      <w:proofErr w:type="spellStart"/>
      <w:r w:rsidRPr="0050446E">
        <w:rPr>
          <w:rFonts w:eastAsiaTheme="minorHAnsi"/>
          <w:sz w:val="28"/>
          <w:szCs w:val="28"/>
        </w:rPr>
        <w:t>Blaas</w:t>
      </w:r>
      <w:proofErr w:type="spellEnd"/>
      <w:r w:rsidRPr="0050446E">
        <w:rPr>
          <w:rFonts w:eastAsiaTheme="minorHAnsi"/>
          <w:sz w:val="28"/>
          <w:szCs w:val="28"/>
        </w:rPr>
        <w:t xml:space="preserve"> Dep. 8:1.)  However, this is an irrelevant statement as cell phones have not been around in the public school system for the full 19 years.  Also, it has not been until the last few years in which smart phones have emerged where students would be able to text and browse online web blogs from their phones.  </w:t>
      </w:r>
    </w:p>
    <w:p w14:paraId="4EAD0C26" w14:textId="77777777" w:rsidR="00A00965" w:rsidRPr="0050446E" w:rsidRDefault="00C000AB" w:rsidP="00A00965">
      <w:pPr>
        <w:spacing w:after="200" w:line="480" w:lineRule="auto"/>
        <w:ind w:firstLine="720"/>
        <w:rPr>
          <w:rFonts w:eastAsiaTheme="minorHAnsi"/>
          <w:sz w:val="28"/>
          <w:szCs w:val="28"/>
        </w:rPr>
      </w:pPr>
      <w:r w:rsidRPr="0050446E">
        <w:rPr>
          <w:rFonts w:eastAsiaTheme="minorHAnsi"/>
          <w:sz w:val="28"/>
          <w:szCs w:val="28"/>
        </w:rPr>
        <w:t xml:space="preserve">In reviewing </w:t>
      </w:r>
      <w:r w:rsidR="00A00965" w:rsidRPr="0050446E">
        <w:rPr>
          <w:rFonts w:eastAsiaTheme="minorHAnsi"/>
          <w:sz w:val="28"/>
          <w:szCs w:val="28"/>
        </w:rPr>
        <w:t xml:space="preserve">prior case law that establishes what does not constitute a substantial disturbance, and the fact that the Plaintiffs case mirrors the case law </w:t>
      </w:r>
      <w:r w:rsidR="00A00965" w:rsidRPr="0050446E">
        <w:rPr>
          <w:rFonts w:eastAsiaTheme="minorHAnsi"/>
          <w:sz w:val="28"/>
          <w:szCs w:val="28"/>
        </w:rPr>
        <w:lastRenderedPageBreak/>
        <w:t>cited</w:t>
      </w:r>
      <w:r w:rsidR="00040F2D" w:rsidRPr="0050446E">
        <w:rPr>
          <w:rFonts w:eastAsiaTheme="minorHAnsi"/>
          <w:sz w:val="28"/>
          <w:szCs w:val="28"/>
        </w:rPr>
        <w:t>;</w:t>
      </w:r>
      <w:r w:rsidR="00A00965" w:rsidRPr="0050446E">
        <w:rPr>
          <w:rFonts w:eastAsiaTheme="minorHAnsi"/>
          <w:sz w:val="28"/>
          <w:szCs w:val="28"/>
        </w:rPr>
        <w:t xml:space="preserve"> a substantial disturbance has not occurred in this case.  The standard in </w:t>
      </w:r>
      <w:r w:rsidR="00A00965" w:rsidRPr="0050446E">
        <w:rPr>
          <w:rFonts w:eastAsiaTheme="minorHAnsi"/>
          <w:i/>
          <w:sz w:val="28"/>
          <w:szCs w:val="28"/>
        </w:rPr>
        <w:t>Tinker</w:t>
      </w:r>
      <w:r w:rsidR="00A00965" w:rsidRPr="0050446E">
        <w:rPr>
          <w:rFonts w:eastAsiaTheme="minorHAnsi"/>
          <w:sz w:val="28"/>
          <w:szCs w:val="28"/>
        </w:rPr>
        <w:t xml:space="preserve"> </w:t>
      </w:r>
      <w:r w:rsidR="003A203E" w:rsidRPr="0050446E">
        <w:rPr>
          <w:rFonts w:eastAsiaTheme="minorHAnsi"/>
          <w:sz w:val="28"/>
          <w:szCs w:val="28"/>
        </w:rPr>
        <w:t xml:space="preserve">is </w:t>
      </w:r>
      <w:r w:rsidR="00A00965" w:rsidRPr="0050446E">
        <w:rPr>
          <w:rFonts w:eastAsiaTheme="minorHAnsi"/>
          <w:sz w:val="28"/>
          <w:szCs w:val="28"/>
        </w:rPr>
        <w:t>students should be entitled to express their views under freedom of expression unless the censoring or prohibiting of speech</w:t>
      </w:r>
      <w:r w:rsidR="003A203E" w:rsidRPr="0050446E">
        <w:rPr>
          <w:rFonts w:eastAsiaTheme="minorHAnsi"/>
          <w:sz w:val="28"/>
          <w:szCs w:val="28"/>
        </w:rPr>
        <w:t>. 393 U.S.503. This</w:t>
      </w:r>
      <w:r w:rsidR="00A00965" w:rsidRPr="0050446E">
        <w:rPr>
          <w:rFonts w:eastAsiaTheme="minorHAnsi"/>
          <w:sz w:val="28"/>
          <w:szCs w:val="28"/>
        </w:rPr>
        <w:t xml:space="preserve"> is “necessary to avoid material and substantial interference with schoolwork or discipline” applies in this case</w:t>
      </w:r>
      <w:r w:rsidR="003A203E" w:rsidRPr="0050446E">
        <w:rPr>
          <w:rFonts w:eastAsiaTheme="minorHAnsi"/>
          <w:sz w:val="28"/>
          <w:szCs w:val="28"/>
        </w:rPr>
        <w:t xml:space="preserve">. </w:t>
      </w:r>
      <w:r w:rsidR="003A203E" w:rsidRPr="0050446E">
        <w:rPr>
          <w:rFonts w:eastAsiaTheme="minorHAnsi"/>
          <w:sz w:val="28"/>
          <w:szCs w:val="28"/>
          <w:u w:val="single"/>
        </w:rPr>
        <w:t>Id.</w:t>
      </w:r>
      <w:r w:rsidR="00A00965" w:rsidRPr="0050446E">
        <w:rPr>
          <w:rFonts w:eastAsiaTheme="minorHAnsi"/>
          <w:sz w:val="28"/>
          <w:szCs w:val="28"/>
        </w:rPr>
        <w:t xml:space="preserve"> </w:t>
      </w:r>
      <w:r w:rsidR="003A203E" w:rsidRPr="0050446E">
        <w:rPr>
          <w:rFonts w:eastAsiaTheme="minorHAnsi"/>
          <w:sz w:val="28"/>
          <w:szCs w:val="28"/>
        </w:rPr>
        <w:t xml:space="preserve"> T</w:t>
      </w:r>
      <w:r w:rsidR="00A00965" w:rsidRPr="0050446E">
        <w:rPr>
          <w:rFonts w:eastAsiaTheme="minorHAnsi"/>
          <w:sz w:val="28"/>
          <w:szCs w:val="28"/>
        </w:rPr>
        <w:t>he school district</w:t>
      </w:r>
      <w:r w:rsidR="003A203E" w:rsidRPr="0050446E">
        <w:rPr>
          <w:rFonts w:eastAsiaTheme="minorHAnsi"/>
          <w:sz w:val="28"/>
          <w:szCs w:val="28"/>
        </w:rPr>
        <w:t xml:space="preserve"> thus,</w:t>
      </w:r>
      <w:r w:rsidR="00A00965" w:rsidRPr="0050446E">
        <w:rPr>
          <w:rFonts w:eastAsiaTheme="minorHAnsi"/>
          <w:sz w:val="28"/>
          <w:szCs w:val="28"/>
        </w:rPr>
        <w:t xml:space="preserve"> erred in suspending the Plaintiff based on the substantial disturbance factor. </w:t>
      </w:r>
    </w:p>
    <w:p w14:paraId="5FB7EF96" w14:textId="77777777" w:rsidR="00A00965" w:rsidRPr="0050446E" w:rsidRDefault="00A00965" w:rsidP="00A00965">
      <w:pPr>
        <w:spacing w:after="200" w:line="480" w:lineRule="auto"/>
        <w:ind w:firstLine="720"/>
        <w:rPr>
          <w:rFonts w:eastAsiaTheme="minorHAnsi"/>
          <w:sz w:val="28"/>
          <w:szCs w:val="28"/>
        </w:rPr>
      </w:pPr>
      <w:r w:rsidRPr="0050446E">
        <w:rPr>
          <w:rFonts w:eastAsiaTheme="minorHAnsi"/>
          <w:sz w:val="28"/>
          <w:szCs w:val="28"/>
        </w:rPr>
        <w:t>Defendants bring the claim that a substantial disturbance existed on the school grounds following the post on student journal.  T</w:t>
      </w:r>
      <w:r w:rsidR="00872B8A" w:rsidRPr="0050446E">
        <w:rPr>
          <w:rFonts w:eastAsiaTheme="minorHAnsi"/>
          <w:sz w:val="28"/>
          <w:szCs w:val="28"/>
        </w:rPr>
        <w:t>he case history points out that</w:t>
      </w:r>
      <w:r w:rsidRPr="0050446E">
        <w:rPr>
          <w:rFonts w:eastAsiaTheme="minorHAnsi"/>
          <w:sz w:val="28"/>
          <w:szCs w:val="28"/>
        </w:rPr>
        <w:t xml:space="preserve"> mere disturbances</w:t>
      </w:r>
      <w:r w:rsidR="00872B8A" w:rsidRPr="0050446E">
        <w:rPr>
          <w:rFonts w:eastAsiaTheme="minorHAnsi"/>
          <w:sz w:val="28"/>
          <w:szCs w:val="28"/>
        </w:rPr>
        <w:t>,</w:t>
      </w:r>
      <w:r w:rsidRPr="0050446E">
        <w:rPr>
          <w:rFonts w:eastAsiaTheme="minorHAnsi"/>
          <w:sz w:val="28"/>
          <w:szCs w:val="28"/>
        </w:rPr>
        <w:t xml:space="preserve"> such as students talking to each other in the lunchroom, and even conversations that disturb the class do not fall under the category of “substantial disturbance.”  This is the main justification the Defendant uses for why the Plaintiff was suspended for a week.  Due to this difference and the fact that </w:t>
      </w:r>
      <w:r w:rsidRPr="0050446E">
        <w:rPr>
          <w:rFonts w:eastAsiaTheme="minorHAnsi"/>
          <w:i/>
          <w:sz w:val="28"/>
          <w:szCs w:val="28"/>
        </w:rPr>
        <w:t>Tinker</w:t>
      </w:r>
      <w:r w:rsidRPr="0050446E">
        <w:rPr>
          <w:rFonts w:eastAsiaTheme="minorHAnsi"/>
          <w:sz w:val="28"/>
          <w:szCs w:val="28"/>
        </w:rPr>
        <w:t xml:space="preserve"> held that a student may express his views through speech and the school may only interfere if there is a substantial disturbance warrants a review of this issue as well. </w:t>
      </w:r>
      <w:r w:rsidRPr="0050446E">
        <w:rPr>
          <w:rFonts w:eastAsiaTheme="minorHAnsi"/>
          <w:sz w:val="28"/>
          <w:szCs w:val="28"/>
          <w:u w:val="single"/>
        </w:rPr>
        <w:t>Id.</w:t>
      </w:r>
      <w:r w:rsidRPr="0050446E">
        <w:rPr>
          <w:rFonts w:eastAsiaTheme="minorHAnsi"/>
          <w:sz w:val="28"/>
          <w:szCs w:val="28"/>
        </w:rPr>
        <w:t xml:space="preserve">  Summary judgment should not be granted based on the discrepancies between in</w:t>
      </w:r>
      <w:r w:rsidR="003A203E" w:rsidRPr="0050446E">
        <w:rPr>
          <w:rFonts w:eastAsiaTheme="minorHAnsi"/>
          <w:sz w:val="28"/>
          <w:szCs w:val="28"/>
        </w:rPr>
        <w:t xml:space="preserve"> whether a “substantial disturbance</w:t>
      </w:r>
      <w:r w:rsidRPr="0050446E">
        <w:rPr>
          <w:rFonts w:eastAsiaTheme="minorHAnsi"/>
          <w:sz w:val="28"/>
          <w:szCs w:val="28"/>
        </w:rPr>
        <w:t>”</w:t>
      </w:r>
      <w:r w:rsidR="003A203E" w:rsidRPr="0050446E">
        <w:rPr>
          <w:rFonts w:eastAsiaTheme="minorHAnsi"/>
          <w:sz w:val="28"/>
          <w:szCs w:val="28"/>
        </w:rPr>
        <w:t xml:space="preserve"> had occurred or not.</w:t>
      </w:r>
    </w:p>
    <w:p w14:paraId="2E6F28E8" w14:textId="77777777" w:rsidR="00253F33" w:rsidRPr="0050446E" w:rsidRDefault="00A00965" w:rsidP="008F4D69">
      <w:pPr>
        <w:spacing w:after="200" w:line="480" w:lineRule="auto"/>
        <w:ind w:firstLine="720"/>
        <w:rPr>
          <w:rFonts w:eastAsiaTheme="minorHAnsi"/>
          <w:sz w:val="28"/>
          <w:szCs w:val="28"/>
        </w:rPr>
      </w:pPr>
      <w:r w:rsidRPr="0050446E">
        <w:rPr>
          <w:rFonts w:eastAsiaTheme="minorHAnsi"/>
          <w:sz w:val="28"/>
          <w:szCs w:val="28"/>
        </w:rPr>
        <w:t>In this case there are two distinct genuine issues of material fac</w:t>
      </w:r>
      <w:r w:rsidR="003A203E" w:rsidRPr="0050446E">
        <w:rPr>
          <w:rFonts w:eastAsiaTheme="minorHAnsi"/>
          <w:sz w:val="28"/>
          <w:szCs w:val="28"/>
        </w:rPr>
        <w:t>t.  The first issue is</w:t>
      </w:r>
      <w:r w:rsidRPr="0050446E">
        <w:rPr>
          <w:rFonts w:eastAsiaTheme="minorHAnsi"/>
          <w:sz w:val="28"/>
          <w:szCs w:val="28"/>
        </w:rPr>
        <w:t xml:space="preserve"> th</w:t>
      </w:r>
      <w:r w:rsidR="003A203E" w:rsidRPr="0050446E">
        <w:rPr>
          <w:rFonts w:eastAsiaTheme="minorHAnsi"/>
          <w:sz w:val="28"/>
          <w:szCs w:val="28"/>
        </w:rPr>
        <w:t>at the</w:t>
      </w:r>
      <w:r w:rsidRPr="0050446E">
        <w:rPr>
          <w:rFonts w:eastAsiaTheme="minorHAnsi"/>
          <w:sz w:val="28"/>
          <w:szCs w:val="28"/>
        </w:rPr>
        <w:t xml:space="preserve"> </w:t>
      </w:r>
      <w:r w:rsidR="003A203E" w:rsidRPr="0050446E">
        <w:rPr>
          <w:rFonts w:eastAsiaTheme="minorHAnsi"/>
          <w:sz w:val="28"/>
          <w:szCs w:val="28"/>
        </w:rPr>
        <w:t>P</w:t>
      </w:r>
      <w:r w:rsidRPr="0050446E">
        <w:rPr>
          <w:rFonts w:eastAsiaTheme="minorHAnsi"/>
          <w:sz w:val="28"/>
          <w:szCs w:val="28"/>
        </w:rPr>
        <w:t>laintiff is entitled to protection of free speech under the first amendment of the Constitution of the United States</w:t>
      </w:r>
      <w:r w:rsidR="003A203E" w:rsidRPr="0050446E">
        <w:rPr>
          <w:rFonts w:eastAsiaTheme="minorHAnsi"/>
          <w:sz w:val="28"/>
          <w:szCs w:val="28"/>
        </w:rPr>
        <w:t xml:space="preserve">, and the </w:t>
      </w:r>
      <w:r w:rsidR="0068134B" w:rsidRPr="0050446E">
        <w:rPr>
          <w:rFonts w:eastAsiaTheme="minorHAnsi"/>
          <w:sz w:val="28"/>
          <w:szCs w:val="28"/>
        </w:rPr>
        <w:t>D</w:t>
      </w:r>
      <w:r w:rsidR="003A203E" w:rsidRPr="0050446E">
        <w:rPr>
          <w:rFonts w:eastAsiaTheme="minorHAnsi"/>
          <w:sz w:val="28"/>
          <w:szCs w:val="28"/>
        </w:rPr>
        <w:t>efendant may or may not have violated this right</w:t>
      </w:r>
      <w:r w:rsidRPr="0050446E">
        <w:rPr>
          <w:rFonts w:eastAsiaTheme="minorHAnsi"/>
          <w:sz w:val="28"/>
          <w:szCs w:val="28"/>
        </w:rPr>
        <w:t xml:space="preserve">.  Defendant violated this </w:t>
      </w:r>
      <w:r w:rsidR="003A203E" w:rsidRPr="0050446E">
        <w:rPr>
          <w:rFonts w:eastAsiaTheme="minorHAnsi"/>
          <w:sz w:val="28"/>
          <w:szCs w:val="28"/>
        </w:rPr>
        <w:t>when it</w:t>
      </w:r>
      <w:r w:rsidRPr="0050446E">
        <w:rPr>
          <w:rFonts w:eastAsiaTheme="minorHAnsi"/>
          <w:sz w:val="28"/>
          <w:szCs w:val="28"/>
        </w:rPr>
        <w:t xml:space="preserve"> suspended the </w:t>
      </w:r>
      <w:r w:rsidRPr="0050446E">
        <w:rPr>
          <w:rFonts w:eastAsiaTheme="minorHAnsi"/>
          <w:sz w:val="28"/>
          <w:szCs w:val="28"/>
        </w:rPr>
        <w:lastRenderedPageBreak/>
        <w:t xml:space="preserve">Plaintiff for his posting online outside of school.  This brings us to the second genuine issue of material </w:t>
      </w:r>
      <w:proofErr w:type="gramStart"/>
      <w:r w:rsidRPr="0050446E">
        <w:rPr>
          <w:rFonts w:eastAsiaTheme="minorHAnsi"/>
          <w:sz w:val="28"/>
          <w:szCs w:val="28"/>
        </w:rPr>
        <w:t>fact which</w:t>
      </w:r>
      <w:proofErr w:type="gramEnd"/>
      <w:r w:rsidRPr="0050446E">
        <w:rPr>
          <w:rFonts w:eastAsiaTheme="minorHAnsi"/>
          <w:sz w:val="28"/>
          <w:szCs w:val="28"/>
        </w:rPr>
        <w:t xml:space="preserve"> is the substantial disturbance which the Plaintiff was given as a reason for suspension.  Prior case law gives a different interpretation of what a substantial disturbance than what the Defendant claims was a disturbance.  These two issues can only be decided and resolved </w:t>
      </w:r>
      <w:r w:rsidR="003A203E" w:rsidRPr="0050446E">
        <w:rPr>
          <w:rFonts w:eastAsiaTheme="minorHAnsi"/>
          <w:sz w:val="28"/>
          <w:szCs w:val="28"/>
        </w:rPr>
        <w:t>through</w:t>
      </w:r>
      <w:r w:rsidRPr="0050446E">
        <w:rPr>
          <w:rFonts w:eastAsiaTheme="minorHAnsi"/>
          <w:sz w:val="28"/>
          <w:szCs w:val="28"/>
        </w:rPr>
        <w:t xml:space="preserve"> a review by the court.</w:t>
      </w:r>
      <w:r w:rsidR="003A203E" w:rsidRPr="0050446E">
        <w:rPr>
          <w:rFonts w:eastAsiaTheme="minorHAnsi"/>
          <w:sz w:val="28"/>
          <w:szCs w:val="28"/>
        </w:rPr>
        <w:t xml:space="preserve">  These issues are facts in which the court needs to decide in order to fairly decide whether or not Mr. Eaton had a fundamental right violated.</w:t>
      </w:r>
      <w:r w:rsidRPr="0050446E">
        <w:rPr>
          <w:rFonts w:eastAsiaTheme="minorHAnsi"/>
          <w:sz w:val="28"/>
          <w:szCs w:val="28"/>
        </w:rPr>
        <w:t xml:space="preserve">  </w:t>
      </w:r>
      <w:r w:rsidR="003A203E" w:rsidRPr="0050446E">
        <w:rPr>
          <w:rFonts w:eastAsiaTheme="minorHAnsi"/>
          <w:sz w:val="28"/>
          <w:szCs w:val="28"/>
        </w:rPr>
        <w:t>T</w:t>
      </w:r>
      <w:r w:rsidRPr="0050446E">
        <w:rPr>
          <w:rFonts w:eastAsiaTheme="minorHAnsi"/>
          <w:sz w:val="28"/>
          <w:szCs w:val="28"/>
        </w:rPr>
        <w:t xml:space="preserve">he Defendant has not proven enough evidence to have summary </w:t>
      </w:r>
      <w:r w:rsidR="008F4D69" w:rsidRPr="0050446E">
        <w:rPr>
          <w:rFonts w:eastAsiaTheme="minorHAnsi"/>
          <w:sz w:val="28"/>
          <w:szCs w:val="28"/>
        </w:rPr>
        <w:t>judgment awarded in their favor.</w:t>
      </w:r>
    </w:p>
    <w:p w14:paraId="798116D5" w14:textId="77777777" w:rsidR="008F4D69" w:rsidRPr="0050446E" w:rsidRDefault="008F4D69" w:rsidP="008F4D69">
      <w:pPr>
        <w:pStyle w:val="ListParagraph"/>
        <w:numPr>
          <w:ilvl w:val="0"/>
          <w:numId w:val="3"/>
        </w:numPr>
        <w:tabs>
          <w:tab w:val="left" w:pos="900"/>
        </w:tabs>
        <w:spacing w:after="200" w:line="480" w:lineRule="auto"/>
        <w:rPr>
          <w:rFonts w:eastAsiaTheme="minorHAnsi"/>
          <w:sz w:val="28"/>
          <w:szCs w:val="28"/>
        </w:rPr>
      </w:pPr>
      <w:r w:rsidRPr="0050446E">
        <w:rPr>
          <w:rFonts w:eastAsiaTheme="minorHAnsi"/>
          <w:b/>
          <w:sz w:val="28"/>
          <w:szCs w:val="28"/>
        </w:rPr>
        <w:t>There is a genuine issue of material fact as to whether the off campus speech made by Mr. Eaton could have been foreseeable to cause a disruption on campus.</w:t>
      </w:r>
    </w:p>
    <w:p w14:paraId="6855DF50" w14:textId="77777777" w:rsidR="00FA34DD" w:rsidRPr="0050446E" w:rsidRDefault="00F944EB" w:rsidP="00F944EB">
      <w:pPr>
        <w:tabs>
          <w:tab w:val="left" w:pos="900"/>
        </w:tabs>
        <w:spacing w:after="200" w:line="480" w:lineRule="auto"/>
        <w:rPr>
          <w:rFonts w:eastAsiaTheme="minorHAnsi"/>
          <w:sz w:val="28"/>
          <w:szCs w:val="28"/>
        </w:rPr>
      </w:pPr>
      <w:r w:rsidRPr="0050446E">
        <w:rPr>
          <w:rFonts w:eastAsiaTheme="minorHAnsi"/>
          <w:sz w:val="28"/>
          <w:szCs w:val="28"/>
        </w:rPr>
        <w:tab/>
        <w:t xml:space="preserve">A genuine issue of material fact exists as to whether or not Mr. Eaton could have foreseen his speech to </w:t>
      </w:r>
      <w:proofErr w:type="gramStart"/>
      <w:r w:rsidRPr="0050446E">
        <w:rPr>
          <w:rFonts w:eastAsiaTheme="minorHAnsi"/>
          <w:sz w:val="28"/>
          <w:szCs w:val="28"/>
        </w:rPr>
        <w:t>have caused</w:t>
      </w:r>
      <w:proofErr w:type="gramEnd"/>
      <w:r w:rsidRPr="0050446E">
        <w:rPr>
          <w:rFonts w:eastAsiaTheme="minorHAnsi"/>
          <w:sz w:val="28"/>
          <w:szCs w:val="28"/>
        </w:rPr>
        <w:t xml:space="preserve"> a disruption on campus.  </w:t>
      </w:r>
      <w:r w:rsidR="001300E8" w:rsidRPr="0050446E">
        <w:rPr>
          <w:rFonts w:eastAsiaTheme="minorHAnsi"/>
          <w:sz w:val="28"/>
          <w:szCs w:val="28"/>
        </w:rPr>
        <w:t xml:space="preserve">In the Defendants argument MHS alleges that if “the speaker intentionally or knowingly communicated the statement in question,” then they may be disciplined for it.  </w:t>
      </w:r>
      <w:proofErr w:type="gramStart"/>
      <w:r w:rsidR="001300E8" w:rsidRPr="0050446E">
        <w:rPr>
          <w:rFonts w:eastAsiaTheme="minorHAnsi"/>
          <w:sz w:val="28"/>
          <w:szCs w:val="28"/>
          <w:u w:val="single"/>
        </w:rPr>
        <w:t>Porter v. Ascension Parish School Bd.,</w:t>
      </w:r>
      <w:r w:rsidR="001300E8" w:rsidRPr="0050446E">
        <w:rPr>
          <w:rFonts w:eastAsiaTheme="minorHAnsi"/>
          <w:sz w:val="28"/>
          <w:szCs w:val="28"/>
        </w:rPr>
        <w:t xml:space="preserve"> 393 F.3d 608, 616-617 (5</w:t>
      </w:r>
      <w:r w:rsidR="001300E8" w:rsidRPr="0050446E">
        <w:rPr>
          <w:rFonts w:eastAsiaTheme="minorHAnsi"/>
          <w:sz w:val="28"/>
          <w:szCs w:val="28"/>
          <w:vertAlign w:val="superscript"/>
        </w:rPr>
        <w:t>th</w:t>
      </w:r>
      <w:r w:rsidR="001300E8" w:rsidRPr="0050446E">
        <w:rPr>
          <w:rFonts w:eastAsiaTheme="minorHAnsi"/>
          <w:sz w:val="28"/>
          <w:szCs w:val="28"/>
        </w:rPr>
        <w:t xml:space="preserve"> Cir. 2004).</w:t>
      </w:r>
      <w:proofErr w:type="gramEnd"/>
      <w:r w:rsidR="001300E8" w:rsidRPr="0050446E">
        <w:rPr>
          <w:rFonts w:eastAsiaTheme="minorHAnsi"/>
          <w:sz w:val="28"/>
          <w:szCs w:val="28"/>
        </w:rPr>
        <w:t xml:space="preserve">  We will concede that in most cases a speaker generally knows that they are communicating the </w:t>
      </w:r>
      <w:proofErr w:type="gramStart"/>
      <w:r w:rsidR="001300E8" w:rsidRPr="0050446E">
        <w:rPr>
          <w:rFonts w:eastAsiaTheme="minorHAnsi"/>
          <w:sz w:val="28"/>
          <w:szCs w:val="28"/>
        </w:rPr>
        <w:t>statement which</w:t>
      </w:r>
      <w:proofErr w:type="gramEnd"/>
      <w:r w:rsidR="001300E8" w:rsidRPr="0050446E">
        <w:rPr>
          <w:rFonts w:eastAsiaTheme="minorHAnsi"/>
          <w:sz w:val="28"/>
          <w:szCs w:val="28"/>
        </w:rPr>
        <w:t xml:space="preserve"> they make.  However, one large factor separates the </w:t>
      </w:r>
      <w:r w:rsidR="001300E8" w:rsidRPr="0050446E">
        <w:rPr>
          <w:rFonts w:eastAsiaTheme="minorHAnsi"/>
          <w:i/>
          <w:sz w:val="28"/>
          <w:szCs w:val="28"/>
        </w:rPr>
        <w:t>Porter</w:t>
      </w:r>
      <w:r w:rsidR="001300E8" w:rsidRPr="0050446E">
        <w:rPr>
          <w:rFonts w:eastAsiaTheme="minorHAnsi"/>
          <w:sz w:val="28"/>
          <w:szCs w:val="28"/>
        </w:rPr>
        <w:t xml:space="preserve"> case from Mr. Eaton’s case.  The speech that was being used </w:t>
      </w:r>
      <w:r w:rsidR="001300E8" w:rsidRPr="0050446E">
        <w:rPr>
          <w:rFonts w:eastAsiaTheme="minorHAnsi"/>
          <w:sz w:val="28"/>
          <w:szCs w:val="28"/>
        </w:rPr>
        <w:lastRenderedPageBreak/>
        <w:t xml:space="preserve">in the </w:t>
      </w:r>
      <w:r w:rsidR="001300E8" w:rsidRPr="0050446E">
        <w:rPr>
          <w:rFonts w:eastAsiaTheme="minorHAnsi"/>
          <w:i/>
          <w:sz w:val="28"/>
          <w:szCs w:val="28"/>
        </w:rPr>
        <w:t xml:space="preserve">Porter </w:t>
      </w:r>
      <w:r w:rsidR="001300E8" w:rsidRPr="0050446E">
        <w:rPr>
          <w:rFonts w:eastAsiaTheme="minorHAnsi"/>
          <w:sz w:val="28"/>
          <w:szCs w:val="28"/>
        </w:rPr>
        <w:t xml:space="preserve">cases was referring to a threat when </w:t>
      </w:r>
      <w:r w:rsidR="005A3355" w:rsidRPr="0050446E">
        <w:rPr>
          <w:rFonts w:eastAsiaTheme="minorHAnsi"/>
          <w:sz w:val="28"/>
          <w:szCs w:val="28"/>
        </w:rPr>
        <w:t>the court</w:t>
      </w:r>
      <w:r w:rsidR="001300E8" w:rsidRPr="0050446E">
        <w:rPr>
          <w:rFonts w:eastAsiaTheme="minorHAnsi"/>
          <w:sz w:val="28"/>
          <w:szCs w:val="28"/>
        </w:rPr>
        <w:t xml:space="preserve"> </w:t>
      </w:r>
      <w:proofErr w:type="gramStart"/>
      <w:r w:rsidR="001300E8" w:rsidRPr="0050446E">
        <w:rPr>
          <w:rFonts w:eastAsiaTheme="minorHAnsi"/>
          <w:sz w:val="28"/>
          <w:szCs w:val="28"/>
        </w:rPr>
        <w:t>said that</w:t>
      </w:r>
      <w:proofErr w:type="gramEnd"/>
      <w:r w:rsidR="001300E8" w:rsidRPr="0050446E">
        <w:rPr>
          <w:rFonts w:eastAsiaTheme="minorHAnsi"/>
          <w:sz w:val="28"/>
          <w:szCs w:val="28"/>
        </w:rPr>
        <w:t xml:space="preserve"> “to lose the protection of the First Amendment and be lawfully punished, the threat must be intentionally or knowingly communicated to either the object of the threat or a third person</w:t>
      </w:r>
      <w:r w:rsidR="00FA34DD" w:rsidRPr="0050446E">
        <w:rPr>
          <w:rFonts w:eastAsiaTheme="minorHAnsi"/>
          <w:sz w:val="28"/>
          <w:szCs w:val="28"/>
        </w:rPr>
        <w:t xml:space="preserve">.” </w:t>
      </w:r>
      <w:proofErr w:type="gramStart"/>
      <w:r w:rsidR="00FA34DD" w:rsidRPr="0050446E">
        <w:rPr>
          <w:rFonts w:eastAsiaTheme="minorHAnsi"/>
          <w:sz w:val="28"/>
          <w:szCs w:val="28"/>
        </w:rPr>
        <w:t>393 F.3d at 616.</w:t>
      </w:r>
      <w:proofErr w:type="gramEnd"/>
      <w:r w:rsidR="00FA34DD" w:rsidRPr="0050446E">
        <w:rPr>
          <w:rFonts w:eastAsiaTheme="minorHAnsi"/>
          <w:sz w:val="28"/>
          <w:szCs w:val="28"/>
        </w:rPr>
        <w:t xml:space="preserve">  Mr. Eaton’s speech does not consist of any threatening words expressed or implied.  </w:t>
      </w:r>
    </w:p>
    <w:p w14:paraId="4164FCAB" w14:textId="77777777" w:rsidR="001F7FE8" w:rsidRPr="0050446E" w:rsidRDefault="00FA34DD" w:rsidP="00F944EB">
      <w:pPr>
        <w:tabs>
          <w:tab w:val="left" w:pos="900"/>
        </w:tabs>
        <w:spacing w:after="200" w:line="480" w:lineRule="auto"/>
        <w:rPr>
          <w:rFonts w:eastAsiaTheme="minorHAnsi"/>
          <w:sz w:val="28"/>
          <w:szCs w:val="28"/>
        </w:rPr>
      </w:pPr>
      <w:r w:rsidRPr="0050446E">
        <w:rPr>
          <w:rFonts w:eastAsiaTheme="minorHAnsi"/>
          <w:sz w:val="28"/>
          <w:szCs w:val="28"/>
        </w:rPr>
        <w:tab/>
        <w:t>Mr. Eaton did know that a number of people from his school read his journal. (Eaton Dep. at 4:17.)  However, Mr. Eaton did not intentionally direct his speech at them.</w:t>
      </w:r>
      <w:r w:rsidR="005A3355" w:rsidRPr="0050446E">
        <w:rPr>
          <w:rFonts w:eastAsiaTheme="minorHAnsi"/>
          <w:sz w:val="28"/>
          <w:szCs w:val="28"/>
        </w:rPr>
        <w:t xml:space="preserve">  There are far easier and more private ways to express your speech to a group of friends or colleges such as texting or sending out an email.  Mr. Eaton decided his speech was for the entire world to read, hence why he chose to display it in such a public way.</w:t>
      </w:r>
      <w:r w:rsidRPr="0050446E">
        <w:rPr>
          <w:rFonts w:eastAsiaTheme="minorHAnsi"/>
          <w:sz w:val="28"/>
          <w:szCs w:val="28"/>
        </w:rPr>
        <w:t xml:space="preserve">  He posted it on an online public website so anyone in the world could read his thoughts.  Mr. Eaton states that he </w:t>
      </w:r>
      <w:r w:rsidR="005A3355" w:rsidRPr="0050446E">
        <w:rPr>
          <w:rFonts w:eastAsiaTheme="minorHAnsi"/>
          <w:sz w:val="28"/>
          <w:szCs w:val="28"/>
        </w:rPr>
        <w:t xml:space="preserve">also </w:t>
      </w:r>
      <w:r w:rsidRPr="0050446E">
        <w:rPr>
          <w:rFonts w:eastAsiaTheme="minorHAnsi"/>
          <w:sz w:val="28"/>
          <w:szCs w:val="28"/>
        </w:rPr>
        <w:t>did not intentionally make a false accusation. (</w:t>
      </w:r>
      <w:r w:rsidRPr="0050446E">
        <w:rPr>
          <w:rFonts w:eastAsiaTheme="minorHAnsi"/>
          <w:i/>
          <w:sz w:val="28"/>
          <w:szCs w:val="28"/>
        </w:rPr>
        <w:t xml:space="preserve">Id. </w:t>
      </w:r>
      <w:r w:rsidRPr="0050446E">
        <w:rPr>
          <w:rFonts w:eastAsiaTheme="minorHAnsi"/>
          <w:sz w:val="28"/>
          <w:szCs w:val="28"/>
        </w:rPr>
        <w:t>at 8:10-11.)  Mr. Eaton also says that in the past there have maybe been one or two comments on his blog posts, but never more than six on a single one. (</w:t>
      </w:r>
      <w:r w:rsidRPr="0050446E">
        <w:rPr>
          <w:rFonts w:eastAsiaTheme="minorHAnsi"/>
          <w:i/>
          <w:sz w:val="28"/>
          <w:szCs w:val="28"/>
        </w:rPr>
        <w:t>Id</w:t>
      </w:r>
      <w:r w:rsidRPr="0050446E">
        <w:rPr>
          <w:rFonts w:eastAsiaTheme="minorHAnsi"/>
          <w:sz w:val="28"/>
          <w:szCs w:val="28"/>
        </w:rPr>
        <w:t>. at 6</w:t>
      </w:r>
      <w:r w:rsidR="00F02013" w:rsidRPr="0050446E">
        <w:rPr>
          <w:rFonts w:eastAsiaTheme="minorHAnsi"/>
          <w:sz w:val="28"/>
          <w:szCs w:val="28"/>
        </w:rPr>
        <w:t xml:space="preserve">:5-6.)  It is a stretch at best to say that Mr. Eaton knew or could have foreseen his online posting causing a disturbance.  He has posted before this incident and it </w:t>
      </w:r>
      <w:proofErr w:type="gramStart"/>
      <w:r w:rsidR="00F02013" w:rsidRPr="0050446E">
        <w:rPr>
          <w:rFonts w:eastAsiaTheme="minorHAnsi"/>
          <w:sz w:val="28"/>
          <w:szCs w:val="28"/>
        </w:rPr>
        <w:t>seems</w:t>
      </w:r>
      <w:proofErr w:type="gramEnd"/>
      <w:r w:rsidR="00F02013" w:rsidRPr="0050446E">
        <w:rPr>
          <w:rFonts w:eastAsiaTheme="minorHAnsi"/>
          <w:sz w:val="28"/>
          <w:szCs w:val="28"/>
        </w:rPr>
        <w:t xml:space="preserve"> as there has never been a problem in the past.  For the Defendant to allege that Mr. Eaton could have foreseen his speech to </w:t>
      </w:r>
      <w:proofErr w:type="gramStart"/>
      <w:r w:rsidR="00F02013" w:rsidRPr="0050446E">
        <w:rPr>
          <w:rFonts w:eastAsiaTheme="minorHAnsi"/>
          <w:sz w:val="28"/>
          <w:szCs w:val="28"/>
        </w:rPr>
        <w:t>have received</w:t>
      </w:r>
      <w:proofErr w:type="gramEnd"/>
      <w:r w:rsidR="00F02013" w:rsidRPr="0050446E">
        <w:rPr>
          <w:rFonts w:eastAsiaTheme="minorHAnsi"/>
          <w:sz w:val="28"/>
          <w:szCs w:val="28"/>
        </w:rPr>
        <w:t xml:space="preserve"> as much popularity as it did </w:t>
      </w:r>
      <w:r w:rsidR="005A3355" w:rsidRPr="0050446E">
        <w:rPr>
          <w:rFonts w:eastAsiaTheme="minorHAnsi"/>
          <w:sz w:val="28"/>
          <w:szCs w:val="28"/>
        </w:rPr>
        <w:t xml:space="preserve">and cause an alleged disturbance would be hard to justify.  The only thing Mr. Eaton would have been able to foresee, based on his </w:t>
      </w:r>
      <w:r w:rsidR="005A3355" w:rsidRPr="0050446E">
        <w:rPr>
          <w:rFonts w:eastAsiaTheme="minorHAnsi"/>
          <w:sz w:val="28"/>
          <w:szCs w:val="28"/>
        </w:rPr>
        <w:lastRenderedPageBreak/>
        <w:t>other postings is that two or three students may reply</w:t>
      </w:r>
      <w:r w:rsidR="00F02013" w:rsidRPr="0050446E">
        <w:rPr>
          <w:rFonts w:eastAsiaTheme="minorHAnsi"/>
          <w:sz w:val="28"/>
          <w:szCs w:val="28"/>
        </w:rPr>
        <w:t>.</w:t>
      </w:r>
      <w:r w:rsidR="001F7FE8" w:rsidRPr="0050446E">
        <w:rPr>
          <w:rFonts w:eastAsiaTheme="minorHAnsi"/>
          <w:sz w:val="28"/>
          <w:szCs w:val="28"/>
        </w:rPr>
        <w:t xml:space="preserve">  Ms. </w:t>
      </w:r>
      <w:proofErr w:type="spellStart"/>
      <w:r w:rsidR="001F7FE8" w:rsidRPr="0050446E">
        <w:rPr>
          <w:rFonts w:eastAsiaTheme="minorHAnsi"/>
          <w:sz w:val="28"/>
          <w:szCs w:val="28"/>
        </w:rPr>
        <w:t>Blaas</w:t>
      </w:r>
      <w:proofErr w:type="spellEnd"/>
      <w:r w:rsidR="001F7FE8" w:rsidRPr="0050446E">
        <w:rPr>
          <w:rFonts w:eastAsiaTheme="minorHAnsi"/>
          <w:sz w:val="28"/>
          <w:szCs w:val="28"/>
        </w:rPr>
        <w:t xml:space="preserve"> even states that she has no evidence that Mr. Eaton intentionally</w:t>
      </w:r>
      <w:r w:rsidR="0068134B" w:rsidRPr="0050446E">
        <w:rPr>
          <w:rFonts w:eastAsiaTheme="minorHAnsi"/>
          <w:sz w:val="28"/>
          <w:szCs w:val="28"/>
        </w:rPr>
        <w:t xml:space="preserve"> made a false accusation.  (</w:t>
      </w:r>
      <w:proofErr w:type="spellStart"/>
      <w:r w:rsidR="0068134B" w:rsidRPr="0050446E">
        <w:rPr>
          <w:rFonts w:eastAsiaTheme="minorHAnsi"/>
          <w:sz w:val="28"/>
          <w:szCs w:val="28"/>
        </w:rPr>
        <w:t>Blaa</w:t>
      </w:r>
      <w:r w:rsidR="001F7FE8" w:rsidRPr="0050446E">
        <w:rPr>
          <w:rFonts w:eastAsiaTheme="minorHAnsi"/>
          <w:sz w:val="28"/>
          <w:szCs w:val="28"/>
        </w:rPr>
        <w:t>s</w:t>
      </w:r>
      <w:proofErr w:type="spellEnd"/>
      <w:r w:rsidR="001F7FE8" w:rsidRPr="0050446E">
        <w:rPr>
          <w:rFonts w:eastAsiaTheme="minorHAnsi"/>
          <w:sz w:val="28"/>
          <w:szCs w:val="28"/>
        </w:rPr>
        <w:t xml:space="preserve"> Dep. at 9:16-17.)  </w:t>
      </w:r>
    </w:p>
    <w:p w14:paraId="5A3E0895" w14:textId="77777777" w:rsidR="001F7FE8" w:rsidRPr="0050446E" w:rsidRDefault="001F7FE8" w:rsidP="00F944EB">
      <w:pPr>
        <w:tabs>
          <w:tab w:val="left" w:pos="900"/>
        </w:tabs>
        <w:spacing w:after="200" w:line="480" w:lineRule="auto"/>
        <w:rPr>
          <w:rFonts w:eastAsiaTheme="minorHAnsi"/>
          <w:sz w:val="28"/>
          <w:szCs w:val="28"/>
        </w:rPr>
      </w:pPr>
      <w:r w:rsidRPr="0050446E">
        <w:rPr>
          <w:rFonts w:eastAsiaTheme="minorHAnsi"/>
          <w:sz w:val="28"/>
          <w:szCs w:val="28"/>
        </w:rPr>
        <w:tab/>
      </w:r>
      <w:r w:rsidR="00EA1BD8" w:rsidRPr="0050446E">
        <w:rPr>
          <w:rFonts w:eastAsiaTheme="minorHAnsi"/>
          <w:sz w:val="28"/>
          <w:szCs w:val="28"/>
        </w:rPr>
        <w:t xml:space="preserve">Defendant brings in </w:t>
      </w:r>
      <w:proofErr w:type="spellStart"/>
      <w:r w:rsidR="00EA1BD8" w:rsidRPr="0050446E">
        <w:rPr>
          <w:rFonts w:eastAsiaTheme="minorHAnsi"/>
          <w:i/>
          <w:sz w:val="28"/>
          <w:szCs w:val="28"/>
        </w:rPr>
        <w:t>Donginger</w:t>
      </w:r>
      <w:proofErr w:type="spellEnd"/>
      <w:r w:rsidR="00EA1BD8" w:rsidRPr="0050446E">
        <w:rPr>
          <w:rFonts w:eastAsiaTheme="minorHAnsi"/>
          <w:i/>
          <w:sz w:val="28"/>
          <w:szCs w:val="28"/>
        </w:rPr>
        <w:t xml:space="preserve"> v. </w:t>
      </w:r>
      <w:proofErr w:type="spellStart"/>
      <w:r w:rsidR="00EA1BD8" w:rsidRPr="0050446E">
        <w:rPr>
          <w:rFonts w:eastAsiaTheme="minorHAnsi"/>
          <w:i/>
          <w:sz w:val="28"/>
          <w:szCs w:val="28"/>
        </w:rPr>
        <w:t>Niehoff</w:t>
      </w:r>
      <w:proofErr w:type="spellEnd"/>
      <w:r w:rsidR="00EA1BD8" w:rsidRPr="0050446E">
        <w:rPr>
          <w:rFonts w:eastAsiaTheme="minorHAnsi"/>
          <w:sz w:val="28"/>
          <w:szCs w:val="28"/>
        </w:rPr>
        <w:t xml:space="preserve"> an</w:t>
      </w:r>
      <w:r w:rsidR="006F3243" w:rsidRPr="0050446E">
        <w:rPr>
          <w:rFonts w:eastAsiaTheme="minorHAnsi"/>
          <w:sz w:val="28"/>
          <w:szCs w:val="28"/>
        </w:rPr>
        <w:t>d</w:t>
      </w:r>
      <w:r w:rsidR="00EA1BD8" w:rsidRPr="0050446E">
        <w:rPr>
          <w:rFonts w:eastAsiaTheme="minorHAnsi"/>
          <w:sz w:val="28"/>
          <w:szCs w:val="28"/>
        </w:rPr>
        <w:t xml:space="preserve"> says that if the conduct in question creates a “</w:t>
      </w:r>
      <w:r w:rsidR="006F3243" w:rsidRPr="0050446E">
        <w:rPr>
          <w:rFonts w:eastAsiaTheme="minorHAnsi"/>
          <w:sz w:val="28"/>
          <w:szCs w:val="28"/>
        </w:rPr>
        <w:t>foreseeable</w:t>
      </w:r>
      <w:r w:rsidR="00EA1BD8" w:rsidRPr="0050446E">
        <w:rPr>
          <w:rFonts w:eastAsiaTheme="minorHAnsi"/>
          <w:sz w:val="28"/>
          <w:szCs w:val="28"/>
        </w:rPr>
        <w:t xml:space="preserve"> risk of substantial disruption,” then a school can be justified in disciplining a student for off campus blog activity.” </w:t>
      </w:r>
      <w:proofErr w:type="gramStart"/>
      <w:r w:rsidR="00EA1BD8" w:rsidRPr="0050446E">
        <w:rPr>
          <w:rFonts w:eastAsiaTheme="minorHAnsi"/>
          <w:sz w:val="28"/>
          <w:szCs w:val="28"/>
        </w:rPr>
        <w:t>527 F.3d 41 (2d Cir. 2008).</w:t>
      </w:r>
      <w:proofErr w:type="gramEnd"/>
      <w:r w:rsidR="00EA1BD8" w:rsidRPr="0050446E">
        <w:rPr>
          <w:rFonts w:eastAsiaTheme="minorHAnsi"/>
          <w:sz w:val="28"/>
          <w:szCs w:val="28"/>
        </w:rPr>
        <w:t xml:space="preserve"> </w:t>
      </w:r>
      <w:r w:rsidRPr="0050446E">
        <w:rPr>
          <w:rFonts w:eastAsiaTheme="minorHAnsi"/>
          <w:sz w:val="28"/>
          <w:szCs w:val="28"/>
        </w:rPr>
        <w:t>If there is no evidence to support the finding that Mr. Eaton intentionally made a false accusation, and looking at the past postings</w:t>
      </w:r>
      <w:r w:rsidR="005A3355" w:rsidRPr="0050446E">
        <w:rPr>
          <w:rFonts w:eastAsiaTheme="minorHAnsi"/>
          <w:sz w:val="28"/>
          <w:szCs w:val="28"/>
        </w:rPr>
        <w:t xml:space="preserve"> to Mr. Eaton’s blogs,</w:t>
      </w:r>
      <w:r w:rsidRPr="0050446E">
        <w:rPr>
          <w:rFonts w:eastAsiaTheme="minorHAnsi"/>
          <w:sz w:val="28"/>
          <w:szCs w:val="28"/>
        </w:rPr>
        <w:t xml:space="preserve"> there ha</w:t>
      </w:r>
      <w:r w:rsidR="005A3355" w:rsidRPr="0050446E">
        <w:rPr>
          <w:rFonts w:eastAsiaTheme="minorHAnsi"/>
          <w:sz w:val="28"/>
          <w:szCs w:val="28"/>
        </w:rPr>
        <w:t>s</w:t>
      </w:r>
      <w:r w:rsidRPr="0050446E">
        <w:rPr>
          <w:rFonts w:eastAsiaTheme="minorHAnsi"/>
          <w:sz w:val="28"/>
          <w:szCs w:val="28"/>
        </w:rPr>
        <w:t xml:space="preserve"> never been an issue before; then there is a genuine issue of material fact here.  The Defendant says that it was foreseeable to Mr. Eaton that a disruption would have occurred, but the evidence alludes otherwise.</w:t>
      </w:r>
      <w:r w:rsidR="006F3243" w:rsidRPr="0050446E">
        <w:rPr>
          <w:rFonts w:eastAsiaTheme="minorHAnsi"/>
          <w:sz w:val="28"/>
          <w:szCs w:val="28"/>
        </w:rPr>
        <w:t xml:space="preserve">  Thus, there is an issue on whether or </w:t>
      </w:r>
      <w:r w:rsidR="005A3355" w:rsidRPr="0050446E">
        <w:rPr>
          <w:rFonts w:eastAsiaTheme="minorHAnsi"/>
          <w:sz w:val="28"/>
          <w:szCs w:val="28"/>
        </w:rPr>
        <w:t xml:space="preserve">not the speech is foreseeable at the </w:t>
      </w:r>
      <w:proofErr w:type="gramStart"/>
      <w:r w:rsidR="005A3355" w:rsidRPr="0050446E">
        <w:rPr>
          <w:rFonts w:eastAsiaTheme="minorHAnsi"/>
          <w:sz w:val="28"/>
          <w:szCs w:val="28"/>
        </w:rPr>
        <w:t>time which</w:t>
      </w:r>
      <w:proofErr w:type="gramEnd"/>
      <w:r w:rsidR="005A3355" w:rsidRPr="0050446E">
        <w:rPr>
          <w:rFonts w:eastAsiaTheme="minorHAnsi"/>
          <w:sz w:val="28"/>
          <w:szCs w:val="28"/>
        </w:rPr>
        <w:t xml:space="preserve"> Mr. Eaton made his posting on student journal.</w:t>
      </w:r>
    </w:p>
    <w:p w14:paraId="18DC1B84" w14:textId="77777777" w:rsidR="00A00965" w:rsidRPr="0050446E" w:rsidRDefault="00A00965" w:rsidP="00253F33">
      <w:pPr>
        <w:numPr>
          <w:ilvl w:val="0"/>
          <w:numId w:val="1"/>
        </w:numPr>
        <w:spacing w:line="480" w:lineRule="auto"/>
        <w:ind w:left="720"/>
        <w:jc w:val="center"/>
        <w:rPr>
          <w:b/>
          <w:sz w:val="28"/>
          <w:szCs w:val="28"/>
        </w:rPr>
      </w:pPr>
      <w:r w:rsidRPr="0050446E">
        <w:rPr>
          <w:b/>
          <w:sz w:val="28"/>
          <w:szCs w:val="28"/>
        </w:rPr>
        <w:t>Conclusion</w:t>
      </w:r>
    </w:p>
    <w:p w14:paraId="4F185332" w14:textId="77777777" w:rsidR="00A00965" w:rsidRPr="0050446E" w:rsidRDefault="00A00965" w:rsidP="00253F33">
      <w:pPr>
        <w:spacing w:line="480" w:lineRule="auto"/>
        <w:ind w:firstLine="720"/>
        <w:rPr>
          <w:sz w:val="28"/>
          <w:szCs w:val="28"/>
        </w:rPr>
      </w:pPr>
      <w:r w:rsidRPr="0050446E">
        <w:rPr>
          <w:sz w:val="28"/>
          <w:szCs w:val="28"/>
        </w:rPr>
        <w:t xml:space="preserve">Plaintiff has shown that there are issues of material fact </w:t>
      </w:r>
      <w:r w:rsidR="00874A5D" w:rsidRPr="0050446E">
        <w:rPr>
          <w:sz w:val="28"/>
          <w:szCs w:val="28"/>
        </w:rPr>
        <w:t>on several different claims,</w:t>
      </w:r>
      <w:r w:rsidRPr="0050446E">
        <w:rPr>
          <w:sz w:val="28"/>
          <w:szCs w:val="28"/>
        </w:rPr>
        <w:t xml:space="preserve"> whether or not off campus speech re</w:t>
      </w:r>
      <w:r w:rsidR="0068134B" w:rsidRPr="0050446E">
        <w:rPr>
          <w:sz w:val="28"/>
          <w:szCs w:val="28"/>
        </w:rPr>
        <w:t>gulation is a violation of the P</w:t>
      </w:r>
      <w:r w:rsidRPr="0050446E">
        <w:rPr>
          <w:sz w:val="28"/>
          <w:szCs w:val="28"/>
        </w:rPr>
        <w:t>laintiff</w:t>
      </w:r>
      <w:r w:rsidR="00874A5D" w:rsidRPr="0050446E">
        <w:rPr>
          <w:sz w:val="28"/>
          <w:szCs w:val="28"/>
        </w:rPr>
        <w:t xml:space="preserve">’s First Amendment freedoms, </w:t>
      </w:r>
      <w:r w:rsidR="0068134B" w:rsidRPr="0050446E">
        <w:rPr>
          <w:sz w:val="28"/>
          <w:szCs w:val="28"/>
        </w:rPr>
        <w:t>whether or not the P</w:t>
      </w:r>
      <w:r w:rsidRPr="0050446E">
        <w:rPr>
          <w:sz w:val="28"/>
          <w:szCs w:val="28"/>
        </w:rPr>
        <w:t>laintiff actually caused a substantial disturbance at school</w:t>
      </w:r>
      <w:r w:rsidR="00874A5D" w:rsidRPr="0050446E">
        <w:rPr>
          <w:sz w:val="28"/>
          <w:szCs w:val="28"/>
        </w:rPr>
        <w:t xml:space="preserve">, </w:t>
      </w:r>
      <w:r w:rsidR="00162F18" w:rsidRPr="0050446E">
        <w:rPr>
          <w:sz w:val="28"/>
          <w:szCs w:val="28"/>
        </w:rPr>
        <w:t xml:space="preserve">and </w:t>
      </w:r>
      <w:r w:rsidR="00874A5D" w:rsidRPr="0050446E">
        <w:rPr>
          <w:sz w:val="28"/>
          <w:szCs w:val="28"/>
        </w:rPr>
        <w:t>whether the speech that Mr. Eaton made was foreseeabl</w:t>
      </w:r>
      <w:r w:rsidR="00162F18" w:rsidRPr="0050446E">
        <w:rPr>
          <w:sz w:val="28"/>
          <w:szCs w:val="28"/>
        </w:rPr>
        <w:t>e to him at the time he made it</w:t>
      </w:r>
      <w:r w:rsidRPr="0050446E">
        <w:rPr>
          <w:sz w:val="28"/>
          <w:szCs w:val="28"/>
        </w:rPr>
        <w:t xml:space="preserve">.  For the reasons set forth herein, the </w:t>
      </w:r>
      <w:r w:rsidR="006E6CD8" w:rsidRPr="0050446E">
        <w:rPr>
          <w:sz w:val="28"/>
          <w:szCs w:val="28"/>
        </w:rPr>
        <w:lastRenderedPageBreak/>
        <w:t>P</w:t>
      </w:r>
      <w:r w:rsidRPr="0050446E">
        <w:rPr>
          <w:sz w:val="28"/>
          <w:szCs w:val="28"/>
        </w:rPr>
        <w:t>laintiff respectfu</w:t>
      </w:r>
      <w:r w:rsidR="006E6CD8" w:rsidRPr="0050446E">
        <w:rPr>
          <w:sz w:val="28"/>
          <w:szCs w:val="28"/>
        </w:rPr>
        <w:t>lly asks the court to deny the D</w:t>
      </w:r>
      <w:r w:rsidRPr="0050446E">
        <w:rPr>
          <w:sz w:val="28"/>
          <w:szCs w:val="28"/>
        </w:rPr>
        <w:t>efendant</w:t>
      </w:r>
      <w:r w:rsidR="006E6CD8" w:rsidRPr="0050446E">
        <w:rPr>
          <w:sz w:val="28"/>
          <w:szCs w:val="28"/>
        </w:rPr>
        <w:t>’</w:t>
      </w:r>
      <w:r w:rsidRPr="0050446E">
        <w:rPr>
          <w:sz w:val="28"/>
          <w:szCs w:val="28"/>
        </w:rPr>
        <w:t>s motion for summary judgment.</w:t>
      </w:r>
    </w:p>
    <w:p w14:paraId="733C8080" w14:textId="77777777" w:rsidR="000C3099" w:rsidRPr="0050446E" w:rsidRDefault="000C3099" w:rsidP="00253F33">
      <w:pPr>
        <w:spacing w:line="480" w:lineRule="auto"/>
        <w:ind w:firstLine="720"/>
        <w:rPr>
          <w:sz w:val="28"/>
          <w:szCs w:val="28"/>
        </w:rPr>
      </w:pPr>
    </w:p>
    <w:p w14:paraId="731A9872" w14:textId="5200F5DD" w:rsidR="000C3099" w:rsidRPr="0050446E" w:rsidRDefault="00814E10" w:rsidP="000C3099">
      <w:pPr>
        <w:spacing w:line="480" w:lineRule="auto"/>
        <w:rPr>
          <w:sz w:val="28"/>
          <w:szCs w:val="28"/>
        </w:rPr>
      </w:pPr>
      <w:r>
        <w:rPr>
          <w:sz w:val="28"/>
          <w:szCs w:val="28"/>
        </w:rPr>
        <w:t>&lt;redacted&gt;&lt;/redacted&gt;</w:t>
      </w:r>
      <w:bookmarkStart w:id="0" w:name="_GoBack"/>
      <w:bookmarkEnd w:id="0"/>
    </w:p>
    <w:p w14:paraId="5E57479F" w14:textId="77777777" w:rsidR="00A00965" w:rsidRPr="0050446E" w:rsidRDefault="00A00965" w:rsidP="00EF154A">
      <w:pPr>
        <w:spacing w:line="480" w:lineRule="auto"/>
        <w:rPr>
          <w:sz w:val="28"/>
          <w:szCs w:val="28"/>
        </w:rPr>
      </w:pPr>
      <w:r w:rsidRPr="0050446E">
        <w:rPr>
          <w:sz w:val="28"/>
          <w:szCs w:val="28"/>
        </w:rPr>
        <w:t>DATE: March 28, 2012</w:t>
      </w:r>
      <w:r w:rsidRPr="0050446E">
        <w:rPr>
          <w:sz w:val="28"/>
          <w:szCs w:val="28"/>
        </w:rPr>
        <w:tab/>
      </w:r>
      <w:r w:rsidRPr="0050446E">
        <w:rPr>
          <w:sz w:val="28"/>
          <w:szCs w:val="28"/>
        </w:rPr>
        <w:tab/>
      </w:r>
      <w:r w:rsidRPr="0050446E">
        <w:rPr>
          <w:sz w:val="28"/>
          <w:szCs w:val="28"/>
        </w:rPr>
        <w:tab/>
      </w:r>
      <w:r w:rsidR="00EF154A">
        <w:rPr>
          <w:sz w:val="28"/>
          <w:szCs w:val="28"/>
        </w:rPr>
        <w:t>&lt;redacted&gt;&lt;/redacted&gt;</w:t>
      </w:r>
    </w:p>
    <w:p w14:paraId="5563827E" w14:textId="77777777" w:rsidR="00A00965" w:rsidRPr="0050446E" w:rsidRDefault="00A00965" w:rsidP="00A00965">
      <w:pPr>
        <w:rPr>
          <w:sz w:val="28"/>
          <w:szCs w:val="28"/>
        </w:rPr>
      </w:pPr>
      <w:r w:rsidRPr="0050446E">
        <w:rPr>
          <w:sz w:val="28"/>
          <w:szCs w:val="28"/>
        </w:rPr>
        <w:tab/>
      </w:r>
      <w:r w:rsidRPr="0050446E">
        <w:rPr>
          <w:sz w:val="28"/>
          <w:szCs w:val="28"/>
        </w:rPr>
        <w:tab/>
      </w:r>
      <w:r w:rsidRPr="0050446E">
        <w:rPr>
          <w:sz w:val="28"/>
          <w:szCs w:val="28"/>
        </w:rPr>
        <w:tab/>
      </w:r>
      <w:r w:rsidRPr="0050446E">
        <w:rPr>
          <w:sz w:val="28"/>
          <w:szCs w:val="28"/>
        </w:rPr>
        <w:tab/>
      </w:r>
    </w:p>
    <w:p w14:paraId="6591EC8B" w14:textId="77777777" w:rsidR="00A00965" w:rsidRPr="0050446E" w:rsidRDefault="00A00965" w:rsidP="00A00965">
      <w:pPr>
        <w:rPr>
          <w:sz w:val="28"/>
          <w:szCs w:val="28"/>
        </w:rPr>
      </w:pPr>
      <w:r w:rsidRPr="0050446E">
        <w:rPr>
          <w:sz w:val="28"/>
          <w:szCs w:val="28"/>
        </w:rPr>
        <w:tab/>
      </w:r>
      <w:r w:rsidRPr="0050446E">
        <w:rPr>
          <w:sz w:val="28"/>
          <w:szCs w:val="28"/>
        </w:rPr>
        <w:tab/>
      </w:r>
      <w:r w:rsidRPr="0050446E">
        <w:rPr>
          <w:sz w:val="28"/>
          <w:szCs w:val="28"/>
        </w:rPr>
        <w:tab/>
      </w:r>
      <w:r w:rsidRPr="0050446E">
        <w:rPr>
          <w:sz w:val="28"/>
          <w:szCs w:val="28"/>
        </w:rPr>
        <w:tab/>
      </w:r>
      <w:r w:rsidRPr="0050446E">
        <w:rPr>
          <w:sz w:val="28"/>
          <w:szCs w:val="28"/>
        </w:rPr>
        <w:tab/>
      </w:r>
      <w:r w:rsidRPr="0050446E">
        <w:rPr>
          <w:sz w:val="28"/>
          <w:szCs w:val="28"/>
        </w:rPr>
        <w:tab/>
        <w:t>Attorneys for Plaintiff</w:t>
      </w:r>
    </w:p>
    <w:p w14:paraId="2A2C895B" w14:textId="77777777" w:rsidR="00AC338D" w:rsidRPr="0050446E" w:rsidRDefault="00A00965" w:rsidP="00A00965">
      <w:pPr>
        <w:rPr>
          <w:sz w:val="28"/>
          <w:szCs w:val="28"/>
        </w:rPr>
      </w:pPr>
      <w:r w:rsidRPr="0050446E">
        <w:rPr>
          <w:sz w:val="28"/>
          <w:szCs w:val="28"/>
        </w:rPr>
        <w:tab/>
      </w:r>
      <w:r w:rsidRPr="0050446E">
        <w:rPr>
          <w:sz w:val="28"/>
          <w:szCs w:val="28"/>
        </w:rPr>
        <w:tab/>
      </w:r>
      <w:r w:rsidRPr="0050446E">
        <w:rPr>
          <w:sz w:val="28"/>
          <w:szCs w:val="28"/>
        </w:rPr>
        <w:tab/>
      </w:r>
      <w:r w:rsidRPr="0050446E">
        <w:rPr>
          <w:sz w:val="28"/>
          <w:szCs w:val="28"/>
        </w:rPr>
        <w:tab/>
      </w:r>
      <w:r w:rsidRPr="0050446E">
        <w:rPr>
          <w:sz w:val="28"/>
          <w:szCs w:val="28"/>
        </w:rPr>
        <w:tab/>
      </w:r>
      <w:r w:rsidRPr="0050446E">
        <w:rPr>
          <w:sz w:val="28"/>
          <w:szCs w:val="28"/>
        </w:rPr>
        <w:tab/>
        <w:t>Michael Eaton</w:t>
      </w:r>
      <w:r w:rsidRPr="0050446E">
        <w:rPr>
          <w:sz w:val="28"/>
          <w:szCs w:val="28"/>
        </w:rPr>
        <w:tab/>
      </w:r>
      <w:r w:rsidRPr="0050446E">
        <w:rPr>
          <w:sz w:val="28"/>
          <w:szCs w:val="28"/>
        </w:rPr>
        <w:tab/>
      </w:r>
    </w:p>
    <w:sectPr w:rsidR="00AC338D" w:rsidRPr="0050446E" w:rsidSect="0050446E">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C0A97" w14:textId="77777777" w:rsidR="00FF17E1" w:rsidRDefault="00FF17E1" w:rsidP="0050446E">
      <w:r>
        <w:separator/>
      </w:r>
    </w:p>
  </w:endnote>
  <w:endnote w:type="continuationSeparator" w:id="0">
    <w:p w14:paraId="35D3D4D0" w14:textId="77777777" w:rsidR="00FF17E1" w:rsidRDefault="00FF17E1" w:rsidP="0050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350068"/>
      <w:docPartObj>
        <w:docPartGallery w:val="Page Numbers (Bottom of Page)"/>
        <w:docPartUnique/>
      </w:docPartObj>
    </w:sdtPr>
    <w:sdtEndPr>
      <w:rPr>
        <w:noProof/>
      </w:rPr>
    </w:sdtEndPr>
    <w:sdtContent>
      <w:p w14:paraId="53E47AA7" w14:textId="77777777" w:rsidR="0050446E" w:rsidRDefault="0050446E">
        <w:pPr>
          <w:pStyle w:val="Footer"/>
          <w:jc w:val="center"/>
        </w:pPr>
        <w:r>
          <w:fldChar w:fldCharType="begin"/>
        </w:r>
        <w:r>
          <w:instrText xml:space="preserve"> PAGE   \* MERGEFORMAT </w:instrText>
        </w:r>
        <w:r>
          <w:fldChar w:fldCharType="separate"/>
        </w:r>
        <w:r w:rsidR="00814E10">
          <w:rPr>
            <w:noProof/>
          </w:rPr>
          <w:t>0</w:t>
        </w:r>
        <w:r>
          <w:rPr>
            <w:noProof/>
          </w:rPr>
          <w:fldChar w:fldCharType="end"/>
        </w:r>
      </w:p>
    </w:sdtContent>
  </w:sdt>
  <w:p w14:paraId="7F423520" w14:textId="77777777" w:rsidR="0050446E" w:rsidRDefault="0050446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EC722" w14:textId="77777777" w:rsidR="00FF17E1" w:rsidRDefault="00FF17E1" w:rsidP="0050446E">
      <w:r>
        <w:separator/>
      </w:r>
    </w:p>
  </w:footnote>
  <w:footnote w:type="continuationSeparator" w:id="0">
    <w:p w14:paraId="2B3C03AD" w14:textId="77777777" w:rsidR="00FF17E1" w:rsidRDefault="00FF17E1" w:rsidP="0050446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A4F85"/>
    <w:multiLevelType w:val="hybridMultilevel"/>
    <w:tmpl w:val="6EB8EC7E"/>
    <w:lvl w:ilvl="0" w:tplc="DC16B694">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F06482"/>
    <w:multiLevelType w:val="hybridMultilevel"/>
    <w:tmpl w:val="48984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B65192"/>
    <w:multiLevelType w:val="hybridMultilevel"/>
    <w:tmpl w:val="204EA76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535E33"/>
    <w:multiLevelType w:val="hybridMultilevel"/>
    <w:tmpl w:val="455A0B84"/>
    <w:lvl w:ilvl="0" w:tplc="E7F2C468">
      <w:start w:val="1"/>
      <w:numFmt w:val="upperLetter"/>
      <w:lvlText w:val="%1."/>
      <w:lvlJc w:val="left"/>
      <w:pPr>
        <w:ind w:left="144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FE679A"/>
    <w:multiLevelType w:val="hybridMultilevel"/>
    <w:tmpl w:val="77D4707E"/>
    <w:lvl w:ilvl="0" w:tplc="0409001B">
      <w:start w:val="1"/>
      <w:numFmt w:val="lowerRoman"/>
      <w:lvlText w:val="%1."/>
      <w:lvlJc w:val="right"/>
      <w:pPr>
        <w:ind w:left="144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965"/>
    <w:rsid w:val="00040F2D"/>
    <w:rsid w:val="0007343E"/>
    <w:rsid w:val="000C3099"/>
    <w:rsid w:val="001300E8"/>
    <w:rsid w:val="00162F18"/>
    <w:rsid w:val="001A1610"/>
    <w:rsid w:val="001C5F2D"/>
    <w:rsid w:val="001F7FE8"/>
    <w:rsid w:val="00253F33"/>
    <w:rsid w:val="002D38F7"/>
    <w:rsid w:val="00336227"/>
    <w:rsid w:val="00347A8B"/>
    <w:rsid w:val="003512BB"/>
    <w:rsid w:val="003A203E"/>
    <w:rsid w:val="003A54BE"/>
    <w:rsid w:val="003B5CDF"/>
    <w:rsid w:val="00454D10"/>
    <w:rsid w:val="0050446E"/>
    <w:rsid w:val="005A3355"/>
    <w:rsid w:val="005C1EDE"/>
    <w:rsid w:val="005C3A9B"/>
    <w:rsid w:val="005F777F"/>
    <w:rsid w:val="00654394"/>
    <w:rsid w:val="0068134B"/>
    <w:rsid w:val="006A0997"/>
    <w:rsid w:val="006A3BB8"/>
    <w:rsid w:val="006D3646"/>
    <w:rsid w:val="006E6CD8"/>
    <w:rsid w:val="006F3243"/>
    <w:rsid w:val="007107B9"/>
    <w:rsid w:val="00734FAC"/>
    <w:rsid w:val="0077275C"/>
    <w:rsid w:val="00792FBC"/>
    <w:rsid w:val="007C6D73"/>
    <w:rsid w:val="007F263D"/>
    <w:rsid w:val="00814877"/>
    <w:rsid w:val="00814E10"/>
    <w:rsid w:val="008558D1"/>
    <w:rsid w:val="00872B8A"/>
    <w:rsid w:val="00874A5D"/>
    <w:rsid w:val="008D5812"/>
    <w:rsid w:val="008F4D69"/>
    <w:rsid w:val="009C2606"/>
    <w:rsid w:val="00A00965"/>
    <w:rsid w:val="00A70E21"/>
    <w:rsid w:val="00AC338D"/>
    <w:rsid w:val="00AE7A22"/>
    <w:rsid w:val="00B609D1"/>
    <w:rsid w:val="00B96BE6"/>
    <w:rsid w:val="00BA6892"/>
    <w:rsid w:val="00BE0396"/>
    <w:rsid w:val="00BE65F3"/>
    <w:rsid w:val="00BF1787"/>
    <w:rsid w:val="00C000AB"/>
    <w:rsid w:val="00C530AD"/>
    <w:rsid w:val="00D96491"/>
    <w:rsid w:val="00DB2556"/>
    <w:rsid w:val="00E767DD"/>
    <w:rsid w:val="00E81C02"/>
    <w:rsid w:val="00EA1BD8"/>
    <w:rsid w:val="00EF154A"/>
    <w:rsid w:val="00F02013"/>
    <w:rsid w:val="00F83A35"/>
    <w:rsid w:val="00F944EB"/>
    <w:rsid w:val="00FA34DD"/>
    <w:rsid w:val="00FA3947"/>
    <w:rsid w:val="00FC24A6"/>
    <w:rsid w:val="00FF17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3F35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965"/>
    <w:pPr>
      <w:spacing w:after="0" w:line="240" w:lineRule="auto"/>
    </w:pPr>
    <w:rPr>
      <w:rFonts w:ascii="Times New Roman" w:eastAsia="Times New Roman" w:hAnsi="Times New Roman" w:cs="Times New Roman"/>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2556"/>
    <w:pPr>
      <w:ind w:left="720"/>
      <w:contextualSpacing/>
    </w:pPr>
  </w:style>
  <w:style w:type="character" w:styleId="CommentReference">
    <w:name w:val="annotation reference"/>
    <w:basedOn w:val="DefaultParagraphFont"/>
    <w:uiPriority w:val="99"/>
    <w:semiHidden/>
    <w:unhideWhenUsed/>
    <w:rsid w:val="00792FBC"/>
    <w:rPr>
      <w:sz w:val="16"/>
      <w:szCs w:val="16"/>
    </w:rPr>
  </w:style>
  <w:style w:type="paragraph" w:styleId="CommentText">
    <w:name w:val="annotation text"/>
    <w:basedOn w:val="Normal"/>
    <w:link w:val="CommentTextChar"/>
    <w:uiPriority w:val="99"/>
    <w:semiHidden/>
    <w:unhideWhenUsed/>
    <w:rsid w:val="00792FBC"/>
    <w:rPr>
      <w:sz w:val="20"/>
    </w:rPr>
  </w:style>
  <w:style w:type="character" w:customStyle="1" w:styleId="CommentTextChar">
    <w:name w:val="Comment Text Char"/>
    <w:basedOn w:val="DefaultParagraphFont"/>
    <w:link w:val="CommentText"/>
    <w:uiPriority w:val="99"/>
    <w:semiHidden/>
    <w:rsid w:val="00792FB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92FBC"/>
    <w:rPr>
      <w:b/>
      <w:bCs/>
    </w:rPr>
  </w:style>
  <w:style w:type="character" w:customStyle="1" w:styleId="CommentSubjectChar">
    <w:name w:val="Comment Subject Char"/>
    <w:basedOn w:val="CommentTextChar"/>
    <w:link w:val="CommentSubject"/>
    <w:uiPriority w:val="99"/>
    <w:semiHidden/>
    <w:rsid w:val="00792FB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92FBC"/>
    <w:rPr>
      <w:rFonts w:ascii="Tahoma" w:hAnsi="Tahoma" w:cs="Tahoma"/>
      <w:sz w:val="16"/>
      <w:szCs w:val="16"/>
    </w:rPr>
  </w:style>
  <w:style w:type="character" w:customStyle="1" w:styleId="BalloonTextChar">
    <w:name w:val="Balloon Text Char"/>
    <w:basedOn w:val="DefaultParagraphFont"/>
    <w:link w:val="BalloonText"/>
    <w:uiPriority w:val="99"/>
    <w:semiHidden/>
    <w:rsid w:val="00792FBC"/>
    <w:rPr>
      <w:rFonts w:ascii="Tahoma" w:eastAsia="Times New Roman" w:hAnsi="Tahoma" w:cs="Tahoma"/>
      <w:sz w:val="16"/>
      <w:szCs w:val="16"/>
    </w:rPr>
  </w:style>
  <w:style w:type="paragraph" w:styleId="Header">
    <w:name w:val="header"/>
    <w:basedOn w:val="Normal"/>
    <w:link w:val="HeaderChar"/>
    <w:uiPriority w:val="99"/>
    <w:unhideWhenUsed/>
    <w:rsid w:val="0050446E"/>
    <w:pPr>
      <w:tabs>
        <w:tab w:val="center" w:pos="4680"/>
        <w:tab w:val="right" w:pos="9360"/>
      </w:tabs>
    </w:pPr>
  </w:style>
  <w:style w:type="character" w:customStyle="1" w:styleId="HeaderChar">
    <w:name w:val="Header Char"/>
    <w:basedOn w:val="DefaultParagraphFont"/>
    <w:link w:val="Header"/>
    <w:uiPriority w:val="99"/>
    <w:rsid w:val="0050446E"/>
    <w:rPr>
      <w:rFonts w:ascii="Times New Roman" w:eastAsia="Times New Roman" w:hAnsi="Times New Roman" w:cs="Times New Roman"/>
      <w:sz w:val="25"/>
      <w:szCs w:val="20"/>
    </w:rPr>
  </w:style>
  <w:style w:type="paragraph" w:styleId="Footer">
    <w:name w:val="footer"/>
    <w:basedOn w:val="Normal"/>
    <w:link w:val="FooterChar"/>
    <w:uiPriority w:val="99"/>
    <w:unhideWhenUsed/>
    <w:rsid w:val="0050446E"/>
    <w:pPr>
      <w:tabs>
        <w:tab w:val="center" w:pos="4680"/>
        <w:tab w:val="right" w:pos="9360"/>
      </w:tabs>
    </w:pPr>
  </w:style>
  <w:style w:type="character" w:customStyle="1" w:styleId="FooterChar">
    <w:name w:val="Footer Char"/>
    <w:basedOn w:val="DefaultParagraphFont"/>
    <w:link w:val="Footer"/>
    <w:uiPriority w:val="99"/>
    <w:rsid w:val="0050446E"/>
    <w:rPr>
      <w:rFonts w:ascii="Times New Roman" w:eastAsia="Times New Roman" w:hAnsi="Times New Roman" w:cs="Times New Roman"/>
      <w:sz w:val="25"/>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965"/>
    <w:pPr>
      <w:spacing w:after="0" w:line="240" w:lineRule="auto"/>
    </w:pPr>
    <w:rPr>
      <w:rFonts w:ascii="Times New Roman" w:eastAsia="Times New Roman" w:hAnsi="Times New Roman" w:cs="Times New Roman"/>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2556"/>
    <w:pPr>
      <w:ind w:left="720"/>
      <w:contextualSpacing/>
    </w:pPr>
  </w:style>
  <w:style w:type="character" w:styleId="CommentReference">
    <w:name w:val="annotation reference"/>
    <w:basedOn w:val="DefaultParagraphFont"/>
    <w:uiPriority w:val="99"/>
    <w:semiHidden/>
    <w:unhideWhenUsed/>
    <w:rsid w:val="00792FBC"/>
    <w:rPr>
      <w:sz w:val="16"/>
      <w:szCs w:val="16"/>
    </w:rPr>
  </w:style>
  <w:style w:type="paragraph" w:styleId="CommentText">
    <w:name w:val="annotation text"/>
    <w:basedOn w:val="Normal"/>
    <w:link w:val="CommentTextChar"/>
    <w:uiPriority w:val="99"/>
    <w:semiHidden/>
    <w:unhideWhenUsed/>
    <w:rsid w:val="00792FBC"/>
    <w:rPr>
      <w:sz w:val="20"/>
    </w:rPr>
  </w:style>
  <w:style w:type="character" w:customStyle="1" w:styleId="CommentTextChar">
    <w:name w:val="Comment Text Char"/>
    <w:basedOn w:val="DefaultParagraphFont"/>
    <w:link w:val="CommentText"/>
    <w:uiPriority w:val="99"/>
    <w:semiHidden/>
    <w:rsid w:val="00792FB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92FBC"/>
    <w:rPr>
      <w:b/>
      <w:bCs/>
    </w:rPr>
  </w:style>
  <w:style w:type="character" w:customStyle="1" w:styleId="CommentSubjectChar">
    <w:name w:val="Comment Subject Char"/>
    <w:basedOn w:val="CommentTextChar"/>
    <w:link w:val="CommentSubject"/>
    <w:uiPriority w:val="99"/>
    <w:semiHidden/>
    <w:rsid w:val="00792FB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92FBC"/>
    <w:rPr>
      <w:rFonts w:ascii="Tahoma" w:hAnsi="Tahoma" w:cs="Tahoma"/>
      <w:sz w:val="16"/>
      <w:szCs w:val="16"/>
    </w:rPr>
  </w:style>
  <w:style w:type="character" w:customStyle="1" w:styleId="BalloonTextChar">
    <w:name w:val="Balloon Text Char"/>
    <w:basedOn w:val="DefaultParagraphFont"/>
    <w:link w:val="BalloonText"/>
    <w:uiPriority w:val="99"/>
    <w:semiHidden/>
    <w:rsid w:val="00792FBC"/>
    <w:rPr>
      <w:rFonts w:ascii="Tahoma" w:eastAsia="Times New Roman" w:hAnsi="Tahoma" w:cs="Tahoma"/>
      <w:sz w:val="16"/>
      <w:szCs w:val="16"/>
    </w:rPr>
  </w:style>
  <w:style w:type="paragraph" w:styleId="Header">
    <w:name w:val="header"/>
    <w:basedOn w:val="Normal"/>
    <w:link w:val="HeaderChar"/>
    <w:uiPriority w:val="99"/>
    <w:unhideWhenUsed/>
    <w:rsid w:val="0050446E"/>
    <w:pPr>
      <w:tabs>
        <w:tab w:val="center" w:pos="4680"/>
        <w:tab w:val="right" w:pos="9360"/>
      </w:tabs>
    </w:pPr>
  </w:style>
  <w:style w:type="character" w:customStyle="1" w:styleId="HeaderChar">
    <w:name w:val="Header Char"/>
    <w:basedOn w:val="DefaultParagraphFont"/>
    <w:link w:val="Header"/>
    <w:uiPriority w:val="99"/>
    <w:rsid w:val="0050446E"/>
    <w:rPr>
      <w:rFonts w:ascii="Times New Roman" w:eastAsia="Times New Roman" w:hAnsi="Times New Roman" w:cs="Times New Roman"/>
      <w:sz w:val="25"/>
      <w:szCs w:val="20"/>
    </w:rPr>
  </w:style>
  <w:style w:type="paragraph" w:styleId="Footer">
    <w:name w:val="footer"/>
    <w:basedOn w:val="Normal"/>
    <w:link w:val="FooterChar"/>
    <w:uiPriority w:val="99"/>
    <w:unhideWhenUsed/>
    <w:rsid w:val="0050446E"/>
    <w:pPr>
      <w:tabs>
        <w:tab w:val="center" w:pos="4680"/>
        <w:tab w:val="right" w:pos="9360"/>
      </w:tabs>
    </w:pPr>
  </w:style>
  <w:style w:type="character" w:customStyle="1" w:styleId="FooterChar">
    <w:name w:val="Footer Char"/>
    <w:basedOn w:val="DefaultParagraphFont"/>
    <w:link w:val="Footer"/>
    <w:uiPriority w:val="99"/>
    <w:rsid w:val="0050446E"/>
    <w:rPr>
      <w:rFonts w:ascii="Times New Roman" w:eastAsia="Times New Roman" w:hAnsi="Times New Roman" w:cs="Times New Roman"/>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0A320-6ABC-B14E-B032-B868EAE1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3904</Words>
  <Characters>20267</Characters>
  <Application>Microsoft Macintosh Word</Application>
  <DocSecurity>0</DocSecurity>
  <Lines>440</Lines>
  <Paragraphs>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2012-04-11T15:27:00Z</cp:lastPrinted>
  <dcterms:created xsi:type="dcterms:W3CDTF">2012-04-30T12:30:00Z</dcterms:created>
  <dcterms:modified xsi:type="dcterms:W3CDTF">2012-06-22T02:48:00Z</dcterms:modified>
  <cp:category/>
</cp:coreProperties>
</file>